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19" w:rsidRDefault="004C3F1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C3F19" w:rsidRDefault="004C3F19">
      <w:pPr>
        <w:pStyle w:val="ConsPlusNormal"/>
      </w:pPr>
    </w:p>
    <w:p w:rsidR="004C3F19" w:rsidRDefault="004C3F19">
      <w:pPr>
        <w:pStyle w:val="ConsPlusTitle"/>
        <w:jc w:val="center"/>
      </w:pPr>
      <w:r>
        <w:t>АДМИНИСТРАЦИЯ НЕНЕЦКОГО АВТОНОМНОГО ОКРУГА</w:t>
      </w:r>
    </w:p>
    <w:p w:rsidR="004C3F19" w:rsidRDefault="004C3F19">
      <w:pPr>
        <w:pStyle w:val="ConsPlusTitle"/>
        <w:jc w:val="center"/>
      </w:pPr>
    </w:p>
    <w:p w:rsidR="004C3F19" w:rsidRDefault="004C3F19">
      <w:pPr>
        <w:pStyle w:val="ConsPlusTitle"/>
        <w:jc w:val="center"/>
      </w:pPr>
      <w:r>
        <w:t>ПОСТАНОВЛЕНИЕ</w:t>
      </w:r>
    </w:p>
    <w:p w:rsidR="004C3F19" w:rsidRDefault="004C3F19">
      <w:pPr>
        <w:pStyle w:val="ConsPlusTitle"/>
        <w:jc w:val="center"/>
      </w:pPr>
      <w:r>
        <w:t>от 22 октября 2014 г. N 399-п</w:t>
      </w:r>
    </w:p>
    <w:p w:rsidR="004C3F19" w:rsidRDefault="004C3F19">
      <w:pPr>
        <w:pStyle w:val="ConsPlusTitle"/>
        <w:jc w:val="center"/>
      </w:pPr>
    </w:p>
    <w:p w:rsidR="004C3F19" w:rsidRDefault="004C3F19">
      <w:pPr>
        <w:pStyle w:val="ConsPlusTitle"/>
        <w:jc w:val="center"/>
      </w:pPr>
      <w:r>
        <w:t>ОБ УТВЕРЖДЕНИИ ГОСУДАРСТВЕННОЙ ПРОГРАММЫ НЕНЕЦКОГО</w:t>
      </w:r>
    </w:p>
    <w:p w:rsidR="004C3F19" w:rsidRDefault="004C3F19">
      <w:pPr>
        <w:pStyle w:val="ConsPlusTitle"/>
        <w:jc w:val="center"/>
      </w:pPr>
      <w:r>
        <w:t>АВТОНОМНОГО ОКРУГА "МОДЕРНИЗАЦИЯ ЖИЛИЩНО-КОММУНАЛЬНОГО</w:t>
      </w:r>
    </w:p>
    <w:p w:rsidR="004C3F19" w:rsidRDefault="004C3F19">
      <w:pPr>
        <w:pStyle w:val="ConsPlusTitle"/>
        <w:jc w:val="center"/>
      </w:pPr>
      <w:r>
        <w:t>ХОЗЯЙСТВА НЕНЕЦКОГО АВТОНОМНОГО ОКРУГА"</w:t>
      </w:r>
    </w:p>
    <w:p w:rsidR="004C3F19" w:rsidRDefault="004C3F19">
      <w:pPr>
        <w:pStyle w:val="ConsPlusNormal"/>
        <w:jc w:val="center"/>
      </w:pPr>
      <w:r>
        <w:t>Список изменяющих документов</w:t>
      </w:r>
    </w:p>
    <w:p w:rsidR="004C3F19" w:rsidRDefault="004C3F19">
      <w:pPr>
        <w:pStyle w:val="ConsPlusNormal"/>
        <w:jc w:val="center"/>
      </w:pPr>
      <w:r>
        <w:t xml:space="preserve">(в ред. постановлений администрации НАО от 02.04.2015 </w:t>
      </w:r>
      <w:hyperlink r:id="rId6" w:history="1">
        <w:r>
          <w:rPr>
            <w:color w:val="0000FF"/>
          </w:rPr>
          <w:t>N 77-п</w:t>
        </w:r>
      </w:hyperlink>
      <w:r>
        <w:t>,</w:t>
      </w:r>
    </w:p>
    <w:p w:rsidR="004C3F19" w:rsidRDefault="004C3F19">
      <w:pPr>
        <w:pStyle w:val="ConsPlusNormal"/>
        <w:jc w:val="center"/>
      </w:pPr>
      <w:r>
        <w:t xml:space="preserve">от 08.06.2015 </w:t>
      </w:r>
      <w:hyperlink r:id="rId7" w:history="1">
        <w:r>
          <w:rPr>
            <w:color w:val="0000FF"/>
          </w:rPr>
          <w:t>N 178-п</w:t>
        </w:r>
      </w:hyperlink>
      <w:r>
        <w:t xml:space="preserve">, от 26.11.2015 </w:t>
      </w:r>
      <w:hyperlink r:id="rId8" w:history="1">
        <w:r>
          <w:rPr>
            <w:color w:val="0000FF"/>
          </w:rPr>
          <w:t>N 384-п</w:t>
        </w:r>
      </w:hyperlink>
      <w:r>
        <w:t xml:space="preserve">, от 15.03.2016 </w:t>
      </w:r>
      <w:hyperlink r:id="rId9" w:history="1">
        <w:r>
          <w:rPr>
            <w:color w:val="0000FF"/>
          </w:rPr>
          <w:t>N 65-п</w:t>
        </w:r>
      </w:hyperlink>
      <w:r>
        <w:t>,</w:t>
      </w:r>
    </w:p>
    <w:p w:rsidR="004C3F19" w:rsidRDefault="004C3F19">
      <w:pPr>
        <w:pStyle w:val="ConsPlusNormal"/>
        <w:jc w:val="center"/>
      </w:pPr>
      <w:r>
        <w:t xml:space="preserve">от 08.09.2016 </w:t>
      </w:r>
      <w:hyperlink r:id="rId10" w:history="1">
        <w:r>
          <w:rPr>
            <w:color w:val="0000FF"/>
          </w:rPr>
          <w:t>N 282-п</w:t>
        </w:r>
      </w:hyperlink>
      <w:r>
        <w:t>)</w:t>
      </w:r>
    </w:p>
    <w:p w:rsidR="004C3F19" w:rsidRDefault="004C3F19">
      <w:pPr>
        <w:pStyle w:val="ConsPlusNormal"/>
        <w:jc w:val="center"/>
      </w:pPr>
    </w:p>
    <w:p w:rsidR="004C3F19" w:rsidRDefault="004C3F19">
      <w:pPr>
        <w:pStyle w:val="ConsPlusNormal"/>
        <w:ind w:firstLine="540"/>
        <w:jc w:val="both"/>
      </w:pPr>
      <w:r>
        <w:t xml:space="preserve">В соответствии со </w:t>
      </w:r>
      <w:hyperlink r:id="rId11" w:history="1">
        <w:r>
          <w:rPr>
            <w:color w:val="0000FF"/>
          </w:rPr>
          <w:t>статьей 179</w:t>
        </w:r>
      </w:hyperlink>
      <w:r>
        <w:t xml:space="preserve"> Бюджетного кодекса Российской Федерации, </w:t>
      </w:r>
      <w:hyperlink r:id="rId12" w:history="1">
        <w:r>
          <w:rPr>
            <w:color w:val="0000FF"/>
          </w:rPr>
          <w:t>статьей 16</w:t>
        </w:r>
      </w:hyperlink>
      <w: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w:t>
      </w:r>
      <w:hyperlink r:id="rId13" w:history="1">
        <w:r>
          <w:rPr>
            <w:color w:val="0000FF"/>
          </w:rPr>
          <w:t>Порядком</w:t>
        </w:r>
      </w:hyperlink>
      <w:r>
        <w:t xml:space="preserve"> разработки, реализации и оценки эффективности государственных программ Ненецкого автономного округа, утвержденным постановлением Администрации Ненецкого автономного округа от 23.07.2014 N 267-п, Администрация Ненецкого автономного округа постановляет:</w:t>
      </w:r>
    </w:p>
    <w:p w:rsidR="004C3F19" w:rsidRDefault="004C3F19">
      <w:pPr>
        <w:pStyle w:val="ConsPlusNormal"/>
        <w:ind w:firstLine="540"/>
        <w:jc w:val="both"/>
      </w:pPr>
      <w:r>
        <w:t xml:space="preserve">1. Утвердить государственную </w:t>
      </w:r>
      <w:hyperlink w:anchor="P35" w:history="1">
        <w:r>
          <w:rPr>
            <w:color w:val="0000FF"/>
          </w:rPr>
          <w:t>программу</w:t>
        </w:r>
      </w:hyperlink>
      <w:r>
        <w:t xml:space="preserve"> Ненецкого автономного округа "Модернизация жилищно-коммунального хозяйства Ненецкого автономного округа" согласно Приложению.</w:t>
      </w:r>
    </w:p>
    <w:p w:rsidR="004C3F19" w:rsidRDefault="004C3F19">
      <w:pPr>
        <w:pStyle w:val="ConsPlusNormal"/>
        <w:ind w:firstLine="540"/>
        <w:jc w:val="both"/>
      </w:pPr>
      <w:r>
        <w:t>2. Настоящее постановление вступает в силу со дня его официального опубликования.</w:t>
      </w:r>
    </w:p>
    <w:p w:rsidR="004C3F19" w:rsidRDefault="004C3F19">
      <w:pPr>
        <w:pStyle w:val="ConsPlusNormal"/>
        <w:ind w:firstLine="540"/>
        <w:jc w:val="both"/>
      </w:pPr>
    </w:p>
    <w:p w:rsidR="004C3F19" w:rsidRDefault="004C3F19">
      <w:pPr>
        <w:pStyle w:val="ConsPlusNormal"/>
        <w:jc w:val="right"/>
      </w:pPr>
      <w:r>
        <w:t>Губернатор</w:t>
      </w:r>
    </w:p>
    <w:p w:rsidR="004C3F19" w:rsidRDefault="004C3F19">
      <w:pPr>
        <w:pStyle w:val="ConsPlusNormal"/>
        <w:jc w:val="right"/>
      </w:pPr>
      <w:r>
        <w:t>Ненецкого автономного округа</w:t>
      </w:r>
    </w:p>
    <w:p w:rsidR="004C3F19" w:rsidRDefault="004C3F19">
      <w:pPr>
        <w:pStyle w:val="ConsPlusNormal"/>
        <w:jc w:val="right"/>
      </w:pPr>
      <w:r>
        <w:t>И.В.КОШИН</w:t>
      </w: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jc w:val="right"/>
      </w:pPr>
      <w:r>
        <w:t>Приложение</w:t>
      </w:r>
    </w:p>
    <w:p w:rsidR="004C3F19" w:rsidRDefault="004C3F19">
      <w:pPr>
        <w:pStyle w:val="ConsPlusNormal"/>
        <w:jc w:val="right"/>
      </w:pPr>
      <w:r>
        <w:t>к постановлению Администрации</w:t>
      </w:r>
    </w:p>
    <w:p w:rsidR="004C3F19" w:rsidRDefault="004C3F19">
      <w:pPr>
        <w:pStyle w:val="ConsPlusNormal"/>
        <w:jc w:val="right"/>
      </w:pPr>
      <w:r>
        <w:t>Ненецкого автономного округа</w:t>
      </w:r>
    </w:p>
    <w:p w:rsidR="004C3F19" w:rsidRDefault="004C3F19">
      <w:pPr>
        <w:pStyle w:val="ConsPlusNormal"/>
        <w:jc w:val="right"/>
      </w:pPr>
      <w:r>
        <w:lastRenderedPageBreak/>
        <w:t>от 22.10.2014 N 399-п</w:t>
      </w:r>
    </w:p>
    <w:p w:rsidR="004C3F19" w:rsidRDefault="004C3F19">
      <w:pPr>
        <w:pStyle w:val="ConsPlusNormal"/>
        <w:jc w:val="right"/>
      </w:pPr>
      <w:r>
        <w:t>"Об утверждении государственной программы</w:t>
      </w:r>
    </w:p>
    <w:p w:rsidR="004C3F19" w:rsidRDefault="004C3F19">
      <w:pPr>
        <w:pStyle w:val="ConsPlusNormal"/>
        <w:jc w:val="right"/>
      </w:pPr>
      <w:r>
        <w:t>Ненецкого автономного округа "Модернизация</w:t>
      </w:r>
    </w:p>
    <w:p w:rsidR="004C3F19" w:rsidRDefault="004C3F19">
      <w:pPr>
        <w:pStyle w:val="ConsPlusNormal"/>
        <w:jc w:val="right"/>
      </w:pPr>
      <w:r>
        <w:t>жилищно-коммунального хозяйства</w:t>
      </w:r>
    </w:p>
    <w:p w:rsidR="004C3F19" w:rsidRDefault="004C3F19">
      <w:pPr>
        <w:pStyle w:val="ConsPlusNormal"/>
        <w:jc w:val="right"/>
      </w:pPr>
      <w:r>
        <w:t>Ненецкого автономного округа"</w:t>
      </w:r>
    </w:p>
    <w:p w:rsidR="004C3F19" w:rsidRDefault="004C3F19">
      <w:pPr>
        <w:pStyle w:val="ConsPlusNormal"/>
        <w:ind w:firstLine="540"/>
        <w:jc w:val="both"/>
      </w:pPr>
    </w:p>
    <w:p w:rsidR="004C3F19" w:rsidRDefault="004C3F19">
      <w:pPr>
        <w:pStyle w:val="ConsPlusTitle"/>
        <w:jc w:val="center"/>
      </w:pPr>
      <w:bookmarkStart w:id="1" w:name="P35"/>
      <w:bookmarkEnd w:id="1"/>
      <w:r>
        <w:t>ГОСУДАРСТВЕННАЯ ПРОГРАММА</w:t>
      </w:r>
    </w:p>
    <w:p w:rsidR="004C3F19" w:rsidRDefault="004C3F19">
      <w:pPr>
        <w:pStyle w:val="ConsPlusTitle"/>
        <w:jc w:val="center"/>
      </w:pPr>
      <w:r>
        <w:t>НЕНЕЦКОГО АВТОНОМНОГО ОКРУГА</w:t>
      </w:r>
    </w:p>
    <w:p w:rsidR="004C3F19" w:rsidRDefault="004C3F19">
      <w:pPr>
        <w:pStyle w:val="ConsPlusTitle"/>
        <w:jc w:val="center"/>
      </w:pPr>
      <w:r>
        <w:t>"МОДЕРНИЗАЦИЯ ЖИЛИЩНО-КОММУНАЛЬНОГО ХОЗЯЙСТВА</w:t>
      </w:r>
    </w:p>
    <w:p w:rsidR="004C3F19" w:rsidRDefault="004C3F19">
      <w:pPr>
        <w:pStyle w:val="ConsPlusTitle"/>
        <w:jc w:val="center"/>
      </w:pPr>
      <w:r>
        <w:t>НЕНЕЦКОГО АВТОНОМНОГО ОКРУГА"</w:t>
      </w:r>
    </w:p>
    <w:p w:rsidR="004C3F19" w:rsidRDefault="004C3F19">
      <w:pPr>
        <w:pStyle w:val="ConsPlusNormal"/>
        <w:jc w:val="center"/>
      </w:pPr>
      <w:r>
        <w:t>Список изменяющих документов</w:t>
      </w:r>
    </w:p>
    <w:p w:rsidR="004C3F19" w:rsidRDefault="004C3F19">
      <w:pPr>
        <w:pStyle w:val="ConsPlusNormal"/>
        <w:jc w:val="center"/>
      </w:pPr>
      <w:r>
        <w:t xml:space="preserve">(в ред. постановлений администрации НАО от 02.04.2015 </w:t>
      </w:r>
      <w:hyperlink r:id="rId14" w:history="1">
        <w:r>
          <w:rPr>
            <w:color w:val="0000FF"/>
          </w:rPr>
          <w:t>N 77-п</w:t>
        </w:r>
      </w:hyperlink>
      <w:r>
        <w:t>,</w:t>
      </w:r>
    </w:p>
    <w:p w:rsidR="004C3F19" w:rsidRDefault="004C3F19">
      <w:pPr>
        <w:pStyle w:val="ConsPlusNormal"/>
        <w:jc w:val="center"/>
      </w:pPr>
      <w:r>
        <w:t xml:space="preserve">от 08.06.2015 </w:t>
      </w:r>
      <w:hyperlink r:id="rId15" w:history="1">
        <w:r>
          <w:rPr>
            <w:color w:val="0000FF"/>
          </w:rPr>
          <w:t>N 178-п</w:t>
        </w:r>
      </w:hyperlink>
      <w:r>
        <w:t xml:space="preserve">, от 26.11.2015 </w:t>
      </w:r>
      <w:hyperlink r:id="rId16" w:history="1">
        <w:r>
          <w:rPr>
            <w:color w:val="0000FF"/>
          </w:rPr>
          <w:t>N 384-п</w:t>
        </w:r>
      </w:hyperlink>
      <w:r>
        <w:t xml:space="preserve">, от 15.03.2016 </w:t>
      </w:r>
      <w:hyperlink r:id="rId17" w:history="1">
        <w:r>
          <w:rPr>
            <w:color w:val="0000FF"/>
          </w:rPr>
          <w:t>N 65-п</w:t>
        </w:r>
      </w:hyperlink>
      <w:r>
        <w:t>,</w:t>
      </w:r>
    </w:p>
    <w:p w:rsidR="004C3F19" w:rsidRDefault="004C3F19">
      <w:pPr>
        <w:pStyle w:val="ConsPlusNormal"/>
        <w:jc w:val="center"/>
      </w:pPr>
      <w:r>
        <w:t xml:space="preserve">от 08.09.2016 </w:t>
      </w:r>
      <w:hyperlink r:id="rId18" w:history="1">
        <w:r>
          <w:rPr>
            <w:color w:val="0000FF"/>
          </w:rPr>
          <w:t>N 282-п</w:t>
        </w:r>
      </w:hyperlink>
      <w:r>
        <w:t>)</w:t>
      </w:r>
    </w:p>
    <w:p w:rsidR="004C3F19" w:rsidRDefault="004C3F19">
      <w:pPr>
        <w:pStyle w:val="ConsPlusNormal"/>
        <w:jc w:val="center"/>
      </w:pPr>
    </w:p>
    <w:p w:rsidR="004C3F19" w:rsidRDefault="004C3F19">
      <w:pPr>
        <w:pStyle w:val="ConsPlusNormal"/>
        <w:jc w:val="center"/>
      </w:pPr>
      <w:r>
        <w:t>Паспорт</w:t>
      </w:r>
    </w:p>
    <w:p w:rsidR="004C3F19" w:rsidRDefault="004C3F19">
      <w:pPr>
        <w:pStyle w:val="ConsPlusNormal"/>
        <w:jc w:val="center"/>
      </w:pPr>
      <w:r>
        <w:t>государственной программы</w:t>
      </w:r>
    </w:p>
    <w:p w:rsidR="004C3F19" w:rsidRDefault="004C3F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200"/>
      </w:tblGrid>
      <w:tr w:rsidR="004C3F19">
        <w:tc>
          <w:tcPr>
            <w:tcW w:w="2381" w:type="dxa"/>
          </w:tcPr>
          <w:p w:rsidR="004C3F19" w:rsidRDefault="004C3F19">
            <w:pPr>
              <w:pStyle w:val="ConsPlusNormal"/>
            </w:pPr>
            <w:r>
              <w:t>Наименование государственной программы</w:t>
            </w:r>
          </w:p>
        </w:tc>
        <w:tc>
          <w:tcPr>
            <w:tcW w:w="7200" w:type="dxa"/>
          </w:tcPr>
          <w:p w:rsidR="004C3F19" w:rsidRDefault="004C3F19">
            <w:pPr>
              <w:pStyle w:val="ConsPlusNormal"/>
            </w:pPr>
            <w:r>
              <w:t>Государственная программа Ненецкого автономного округа "Модернизация жилищно-коммунального хозяйства Ненецкого автономного округа" (далее - Программа)</w:t>
            </w:r>
          </w:p>
        </w:tc>
      </w:tr>
      <w:tr w:rsidR="004C3F19">
        <w:tblPrEx>
          <w:tblBorders>
            <w:insideH w:val="nil"/>
          </w:tblBorders>
        </w:tblPrEx>
        <w:tc>
          <w:tcPr>
            <w:tcW w:w="2381" w:type="dxa"/>
            <w:tcBorders>
              <w:bottom w:val="nil"/>
            </w:tcBorders>
          </w:tcPr>
          <w:p w:rsidR="004C3F19" w:rsidRDefault="004C3F19">
            <w:pPr>
              <w:pStyle w:val="ConsPlusNormal"/>
            </w:pPr>
            <w:r>
              <w:t>Ответственный исполнитель государственной программы</w:t>
            </w:r>
          </w:p>
        </w:tc>
        <w:tc>
          <w:tcPr>
            <w:tcW w:w="7200"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9581" w:type="dxa"/>
            <w:gridSpan w:val="2"/>
            <w:tcBorders>
              <w:top w:val="nil"/>
            </w:tcBorders>
          </w:tcPr>
          <w:p w:rsidR="004C3F19" w:rsidRDefault="004C3F19">
            <w:pPr>
              <w:pStyle w:val="ConsPlusNormal"/>
              <w:jc w:val="both"/>
            </w:pPr>
            <w:r>
              <w:t xml:space="preserve">(в ред. </w:t>
            </w:r>
            <w:hyperlink r:id="rId19" w:history="1">
              <w:r>
                <w:rPr>
                  <w:color w:val="0000FF"/>
                </w:rPr>
                <w:t>постановления</w:t>
              </w:r>
            </w:hyperlink>
            <w:r>
              <w:t xml:space="preserve"> администрации НАО от 02.04.2015 N 77-п)</w:t>
            </w:r>
          </w:p>
        </w:tc>
      </w:tr>
      <w:tr w:rsidR="004C3F19">
        <w:tc>
          <w:tcPr>
            <w:tcW w:w="2381" w:type="dxa"/>
          </w:tcPr>
          <w:p w:rsidR="004C3F19" w:rsidRDefault="004C3F19">
            <w:pPr>
              <w:pStyle w:val="ConsPlusNormal"/>
            </w:pPr>
            <w:r>
              <w:t>Соисполнители государственной программы</w:t>
            </w:r>
          </w:p>
        </w:tc>
        <w:tc>
          <w:tcPr>
            <w:tcW w:w="7200" w:type="dxa"/>
          </w:tcPr>
          <w:p w:rsidR="004C3F19" w:rsidRDefault="004C3F19">
            <w:pPr>
              <w:pStyle w:val="ConsPlusNormal"/>
            </w:pPr>
            <w:r>
              <w:t>Отсутствуют</w:t>
            </w:r>
          </w:p>
        </w:tc>
      </w:tr>
      <w:tr w:rsidR="004C3F19">
        <w:tblPrEx>
          <w:tblBorders>
            <w:insideH w:val="nil"/>
          </w:tblBorders>
        </w:tblPrEx>
        <w:tc>
          <w:tcPr>
            <w:tcW w:w="2381" w:type="dxa"/>
            <w:tcBorders>
              <w:bottom w:val="nil"/>
            </w:tcBorders>
          </w:tcPr>
          <w:p w:rsidR="004C3F19" w:rsidRDefault="004C3F19">
            <w:pPr>
              <w:pStyle w:val="ConsPlusNormal"/>
            </w:pPr>
            <w:r>
              <w:t xml:space="preserve">Участники </w:t>
            </w:r>
            <w:r>
              <w:lastRenderedPageBreak/>
              <w:t>государственной программы</w:t>
            </w:r>
          </w:p>
        </w:tc>
        <w:tc>
          <w:tcPr>
            <w:tcW w:w="7200" w:type="dxa"/>
            <w:tcBorders>
              <w:bottom w:val="nil"/>
            </w:tcBorders>
          </w:tcPr>
          <w:p w:rsidR="004C3F19" w:rsidRDefault="004C3F19">
            <w:pPr>
              <w:pStyle w:val="ConsPlusNormal"/>
            </w:pPr>
            <w:r>
              <w:lastRenderedPageBreak/>
              <w:t>Администрация МО "Муниципальный район "Заполярный район";</w:t>
            </w:r>
          </w:p>
          <w:p w:rsidR="004C3F19" w:rsidRDefault="004C3F19">
            <w:pPr>
              <w:pStyle w:val="ConsPlusNormal"/>
            </w:pPr>
            <w:r>
              <w:lastRenderedPageBreak/>
              <w:t>Администрация МО "Пешский сельсовет" Ненецкого автономного округа;</w:t>
            </w:r>
          </w:p>
          <w:p w:rsidR="004C3F19" w:rsidRDefault="004C3F19">
            <w:pPr>
              <w:pStyle w:val="ConsPlusNormal"/>
            </w:pPr>
            <w:r>
              <w:t>Администрация МО "Тиманский сельсовет" Ненецкого автономного округа;</w:t>
            </w:r>
          </w:p>
          <w:p w:rsidR="004C3F19" w:rsidRDefault="004C3F19">
            <w:pPr>
              <w:pStyle w:val="ConsPlusNormal"/>
            </w:pPr>
            <w:r>
              <w:t>Администрация МО "Шоинский сельсовет" Ненецкого автономного округа;</w:t>
            </w:r>
          </w:p>
          <w:p w:rsidR="004C3F19" w:rsidRDefault="004C3F19">
            <w:pPr>
              <w:pStyle w:val="ConsPlusNormal"/>
            </w:pPr>
            <w:r>
              <w:t>Администрация МО "Андегский сельсовет" Ненецкого автономного округа;</w:t>
            </w:r>
          </w:p>
          <w:p w:rsidR="004C3F19" w:rsidRDefault="004C3F19">
            <w:pPr>
              <w:pStyle w:val="ConsPlusNormal"/>
            </w:pPr>
            <w:r>
              <w:t>Администрация МО "Пустозерский сельсовет" Ненецкого автономного округа;</w:t>
            </w:r>
          </w:p>
          <w:p w:rsidR="004C3F19" w:rsidRDefault="004C3F19">
            <w:pPr>
              <w:pStyle w:val="ConsPlusNormal"/>
            </w:pPr>
            <w:r>
              <w:t>Администрация МО "Карский сельсовет" Ненецкого автономного округа;</w:t>
            </w:r>
          </w:p>
          <w:p w:rsidR="004C3F19" w:rsidRDefault="004C3F19">
            <w:pPr>
              <w:pStyle w:val="ConsPlusNormal"/>
            </w:pPr>
            <w:r>
              <w:t>Администрация МО "Городское поселение "Рабочий поселок Искателей" Ненецкого автономного округа;</w:t>
            </w:r>
          </w:p>
          <w:p w:rsidR="004C3F19" w:rsidRDefault="004C3F19">
            <w:pPr>
              <w:pStyle w:val="ConsPlusNormal"/>
            </w:pPr>
            <w:r>
              <w:t>победители конкурсного отбора среди муниципальных образований Ненецкого автономного округа на право получения грантов на реализацию проектов по благоустройству территорий муниципальных образований";</w:t>
            </w:r>
          </w:p>
          <w:p w:rsidR="004C3F19" w:rsidRDefault="004C3F19">
            <w:pPr>
              <w:pStyle w:val="ConsPlusNormal"/>
            </w:pPr>
            <w:r>
              <w:t>КУ НАО "Централизованный стройзаказчик";</w:t>
            </w:r>
          </w:p>
          <w:p w:rsidR="004C3F19" w:rsidRDefault="004C3F19">
            <w:pPr>
              <w:pStyle w:val="ConsPlusNormal"/>
            </w:pPr>
            <w:r>
              <w:t>Администрация МО "Городской округ "Город Нарьян-Мар"</w:t>
            </w:r>
          </w:p>
        </w:tc>
      </w:tr>
      <w:tr w:rsidR="004C3F19">
        <w:tblPrEx>
          <w:tblBorders>
            <w:insideH w:val="nil"/>
          </w:tblBorders>
        </w:tblPrEx>
        <w:tc>
          <w:tcPr>
            <w:tcW w:w="9581" w:type="dxa"/>
            <w:gridSpan w:val="2"/>
            <w:tcBorders>
              <w:top w:val="nil"/>
            </w:tcBorders>
          </w:tcPr>
          <w:p w:rsidR="004C3F19" w:rsidRDefault="004C3F19">
            <w:pPr>
              <w:pStyle w:val="ConsPlusNormal"/>
              <w:jc w:val="both"/>
            </w:pPr>
            <w:r>
              <w:lastRenderedPageBreak/>
              <w:t xml:space="preserve">(в ред. постановлений администрации НАО от 02.04.2015 </w:t>
            </w:r>
            <w:hyperlink r:id="rId20" w:history="1">
              <w:r>
                <w:rPr>
                  <w:color w:val="0000FF"/>
                </w:rPr>
                <w:t>N 77-п</w:t>
              </w:r>
            </w:hyperlink>
            <w:r>
              <w:t xml:space="preserve">, от 08.06.2015 </w:t>
            </w:r>
            <w:hyperlink r:id="rId21" w:history="1">
              <w:r>
                <w:rPr>
                  <w:color w:val="0000FF"/>
                </w:rPr>
                <w:t>N 178-п</w:t>
              </w:r>
            </w:hyperlink>
            <w:r>
              <w:t xml:space="preserve">, от 26.11.2015 </w:t>
            </w:r>
            <w:hyperlink r:id="rId22" w:history="1">
              <w:r>
                <w:rPr>
                  <w:color w:val="0000FF"/>
                </w:rPr>
                <w:t>N 384-п</w:t>
              </w:r>
            </w:hyperlink>
            <w:r>
              <w:t xml:space="preserve">, от 15.03.2016 </w:t>
            </w:r>
            <w:hyperlink r:id="rId23" w:history="1">
              <w:r>
                <w:rPr>
                  <w:color w:val="0000FF"/>
                </w:rPr>
                <w:t>N 65-п</w:t>
              </w:r>
            </w:hyperlink>
            <w:r>
              <w:t xml:space="preserve">, от 08.09.2016 </w:t>
            </w:r>
            <w:hyperlink r:id="rId24" w:history="1">
              <w:r>
                <w:rPr>
                  <w:color w:val="0000FF"/>
                </w:rPr>
                <w:t>N 282-п</w:t>
              </w:r>
            </w:hyperlink>
            <w:r>
              <w:t>)</w:t>
            </w:r>
          </w:p>
        </w:tc>
      </w:tr>
      <w:tr w:rsidR="004C3F19">
        <w:tblPrEx>
          <w:tblBorders>
            <w:insideH w:val="nil"/>
          </w:tblBorders>
        </w:tblPrEx>
        <w:tc>
          <w:tcPr>
            <w:tcW w:w="2381" w:type="dxa"/>
            <w:tcBorders>
              <w:bottom w:val="nil"/>
            </w:tcBorders>
          </w:tcPr>
          <w:p w:rsidR="004C3F19" w:rsidRDefault="004C3F19">
            <w:pPr>
              <w:pStyle w:val="ConsPlusNormal"/>
            </w:pPr>
            <w:r>
              <w:t>Перечень отдельных мероприятий и подпрограмм государственной программы</w:t>
            </w:r>
          </w:p>
        </w:tc>
        <w:tc>
          <w:tcPr>
            <w:tcW w:w="7200" w:type="dxa"/>
            <w:tcBorders>
              <w:bottom w:val="nil"/>
            </w:tcBorders>
          </w:tcPr>
          <w:p w:rsidR="004C3F19" w:rsidRDefault="008F178B">
            <w:pPr>
              <w:pStyle w:val="ConsPlusNormal"/>
            </w:pPr>
            <w:hyperlink w:anchor="P176" w:history="1">
              <w:r w:rsidR="004C3F19">
                <w:rPr>
                  <w:color w:val="0000FF"/>
                </w:rPr>
                <w:t>Подпрограмма 1</w:t>
              </w:r>
            </w:hyperlink>
            <w:r w:rsidR="004C3F19">
              <w:t xml:space="preserve"> "Модернизация объектов коммунальной инфраструктуры";</w:t>
            </w:r>
          </w:p>
          <w:p w:rsidR="004C3F19" w:rsidRDefault="008F178B">
            <w:pPr>
              <w:pStyle w:val="ConsPlusNormal"/>
            </w:pPr>
            <w:hyperlink w:anchor="P243" w:history="1">
              <w:r w:rsidR="004C3F19">
                <w:rPr>
                  <w:color w:val="0000FF"/>
                </w:rPr>
                <w:t>подпрограмма 2</w:t>
              </w:r>
            </w:hyperlink>
            <w:r w:rsidR="004C3F19">
              <w:t xml:space="preserve"> "Обеспечение доступности коммунальных услуг для населения";</w:t>
            </w:r>
          </w:p>
          <w:p w:rsidR="004C3F19" w:rsidRDefault="008F178B">
            <w:pPr>
              <w:pStyle w:val="ConsPlusNormal"/>
            </w:pPr>
            <w:hyperlink w:anchor="P295" w:history="1">
              <w:r w:rsidR="004C3F19">
                <w:rPr>
                  <w:color w:val="0000FF"/>
                </w:rPr>
                <w:t>подпрограмма 3</w:t>
              </w:r>
            </w:hyperlink>
            <w:r w:rsidR="004C3F19">
              <w:t xml:space="preserve"> "Обеспечение сохранности жилищного фонда и создание безопасных, благоприятных условий проживания граждан";</w:t>
            </w:r>
          </w:p>
          <w:p w:rsidR="004C3F19" w:rsidRDefault="008F178B">
            <w:pPr>
              <w:pStyle w:val="ConsPlusNormal"/>
            </w:pPr>
            <w:hyperlink w:anchor="P398" w:history="1">
              <w:r w:rsidR="004C3F19">
                <w:rPr>
                  <w:color w:val="0000FF"/>
                </w:rPr>
                <w:t>подпрограмма 4</w:t>
              </w:r>
            </w:hyperlink>
            <w:r w:rsidR="004C3F19">
              <w:t xml:space="preserve"> "Развитие системы обращения с отходами, в том числе с твердыми коммунальными отходами на территории Ненецкого автономного округа";</w:t>
            </w:r>
          </w:p>
          <w:p w:rsidR="004C3F19" w:rsidRDefault="004C3F19">
            <w:pPr>
              <w:pStyle w:val="ConsPlusNormal"/>
            </w:pPr>
            <w:r>
              <w:t>отдельное мероприятие 1 - "Предоставление субсидии местным бюджетам на софинансирование строительства объектов капитального строительства муниципальной собственности";</w:t>
            </w:r>
          </w:p>
          <w:p w:rsidR="004C3F19" w:rsidRDefault="004C3F19">
            <w:pPr>
              <w:pStyle w:val="ConsPlusNormal"/>
            </w:pPr>
            <w:r>
              <w:lastRenderedPageBreak/>
              <w:t>отдельное мероприятие 2 - "Предоставление грантов бюджетам городского округа, городского поселения, сельских поселений на благоустройство территорий в соответствии с критериями, условиями и результатами проведенных в 2014 году работ по благоустройству территорий"</w:t>
            </w:r>
          </w:p>
        </w:tc>
      </w:tr>
      <w:tr w:rsidR="004C3F19">
        <w:tblPrEx>
          <w:tblBorders>
            <w:insideH w:val="nil"/>
          </w:tblBorders>
        </w:tblPrEx>
        <w:tc>
          <w:tcPr>
            <w:tcW w:w="9581" w:type="dxa"/>
            <w:gridSpan w:val="2"/>
            <w:tcBorders>
              <w:top w:val="nil"/>
            </w:tcBorders>
          </w:tcPr>
          <w:p w:rsidR="004C3F19" w:rsidRDefault="004C3F19">
            <w:pPr>
              <w:pStyle w:val="ConsPlusNormal"/>
              <w:jc w:val="both"/>
            </w:pPr>
            <w:r>
              <w:lastRenderedPageBreak/>
              <w:t xml:space="preserve">(в ред. постановлений администрации НАО от 02.04.2015 </w:t>
            </w:r>
            <w:hyperlink r:id="rId25" w:history="1">
              <w:r>
                <w:rPr>
                  <w:color w:val="0000FF"/>
                </w:rPr>
                <w:t>N 77-п</w:t>
              </w:r>
            </w:hyperlink>
            <w:r>
              <w:t xml:space="preserve">, от 08.09.2016 </w:t>
            </w:r>
            <w:hyperlink r:id="rId26" w:history="1">
              <w:r>
                <w:rPr>
                  <w:color w:val="0000FF"/>
                </w:rPr>
                <w:t>N 282-п</w:t>
              </w:r>
            </w:hyperlink>
            <w:r>
              <w:t>)</w:t>
            </w:r>
          </w:p>
        </w:tc>
      </w:tr>
      <w:tr w:rsidR="004C3F19">
        <w:tblPrEx>
          <w:tblBorders>
            <w:insideH w:val="nil"/>
          </w:tblBorders>
        </w:tblPrEx>
        <w:tc>
          <w:tcPr>
            <w:tcW w:w="2381" w:type="dxa"/>
            <w:tcBorders>
              <w:bottom w:val="nil"/>
            </w:tcBorders>
          </w:tcPr>
          <w:p w:rsidR="004C3F19" w:rsidRDefault="004C3F19">
            <w:pPr>
              <w:pStyle w:val="ConsPlusNormal"/>
            </w:pPr>
            <w:r>
              <w:t>Цели государственной программы</w:t>
            </w:r>
          </w:p>
        </w:tc>
        <w:tc>
          <w:tcPr>
            <w:tcW w:w="7200" w:type="dxa"/>
            <w:tcBorders>
              <w:bottom w:val="nil"/>
            </w:tcBorders>
          </w:tcPr>
          <w:p w:rsidR="004C3F19" w:rsidRDefault="004C3F19">
            <w:pPr>
              <w:pStyle w:val="ConsPlusNormal"/>
            </w:pPr>
            <w:r>
              <w:t>Развитие системы жилищно-коммунального хозяйства;</w:t>
            </w:r>
          </w:p>
          <w:p w:rsidR="004C3F19" w:rsidRDefault="004C3F19">
            <w:pPr>
              <w:pStyle w:val="ConsPlusNormal"/>
            </w:pPr>
            <w:r>
              <w:t>улучшение характеристик жилищного фонда, в том числе многоквартирных домов, построенных с недостатками, обнаруженными в пределах гарантийного срока;</w:t>
            </w:r>
          </w:p>
          <w:p w:rsidR="004C3F19" w:rsidRDefault="004C3F19">
            <w:pPr>
              <w:pStyle w:val="ConsPlusNormal"/>
            </w:pPr>
            <w:r>
              <w:t>поддержание и восстановление благоприятного состояния окружающей среды с использованием наилучших доступных технологий и методов экономического регулирования деятельности в области обращения с отходами, в том числе с твердыми коммунальными отходами, обеспечение экологической безопасности на всех стадиях обращения с отходами;</w:t>
            </w:r>
          </w:p>
          <w:p w:rsidR="004C3F19" w:rsidRDefault="004C3F19">
            <w:pPr>
              <w:pStyle w:val="ConsPlusNormal"/>
            </w:pPr>
            <w:r>
              <w:t>уменьшение количества образованных отходов, отправляемых на захоронение, снижение класса опасности отходов в источниках их образования и вовлечение их в хозяйственный оборот</w:t>
            </w:r>
          </w:p>
        </w:tc>
      </w:tr>
      <w:tr w:rsidR="004C3F19">
        <w:tblPrEx>
          <w:tblBorders>
            <w:insideH w:val="nil"/>
          </w:tblBorders>
        </w:tblPrEx>
        <w:tc>
          <w:tcPr>
            <w:tcW w:w="9581" w:type="dxa"/>
            <w:gridSpan w:val="2"/>
            <w:tcBorders>
              <w:top w:val="nil"/>
            </w:tcBorders>
          </w:tcPr>
          <w:p w:rsidR="004C3F19" w:rsidRDefault="004C3F19">
            <w:pPr>
              <w:pStyle w:val="ConsPlusNormal"/>
              <w:jc w:val="both"/>
            </w:pPr>
            <w:r>
              <w:t xml:space="preserve">(в ред. </w:t>
            </w:r>
            <w:hyperlink r:id="rId27" w:history="1">
              <w:r>
                <w:rPr>
                  <w:color w:val="0000FF"/>
                </w:rPr>
                <w:t>постановления</w:t>
              </w:r>
            </w:hyperlink>
            <w:r>
              <w:t xml:space="preserve"> администрации НАО от 08.09.2016 N 282-п)</w:t>
            </w:r>
          </w:p>
        </w:tc>
      </w:tr>
      <w:tr w:rsidR="004C3F19">
        <w:tblPrEx>
          <w:tblBorders>
            <w:insideH w:val="nil"/>
          </w:tblBorders>
        </w:tblPrEx>
        <w:tc>
          <w:tcPr>
            <w:tcW w:w="2381" w:type="dxa"/>
            <w:tcBorders>
              <w:bottom w:val="nil"/>
            </w:tcBorders>
          </w:tcPr>
          <w:p w:rsidR="004C3F19" w:rsidRDefault="004C3F19">
            <w:pPr>
              <w:pStyle w:val="ConsPlusNormal"/>
            </w:pPr>
            <w:r>
              <w:t>Задачи государственной программы</w:t>
            </w:r>
          </w:p>
        </w:tc>
        <w:tc>
          <w:tcPr>
            <w:tcW w:w="7200" w:type="dxa"/>
            <w:tcBorders>
              <w:bottom w:val="nil"/>
            </w:tcBorders>
          </w:tcPr>
          <w:p w:rsidR="004C3F19" w:rsidRDefault="004C3F19">
            <w:pPr>
              <w:pStyle w:val="ConsPlusNormal"/>
            </w:pPr>
            <w:r>
              <w:t>Повышение надежности и эффективности работы коммунальной инфраструктуры Ненецкого автономного округа;</w:t>
            </w:r>
          </w:p>
          <w:p w:rsidR="004C3F19" w:rsidRDefault="004C3F19">
            <w:pPr>
              <w:pStyle w:val="ConsPlusNormal"/>
            </w:pPr>
            <w:r>
              <w:t>обеспечение населения коммунальными услугами нормативного качества при их доступной стоимости;</w:t>
            </w:r>
          </w:p>
          <w:p w:rsidR="004C3F19" w:rsidRDefault="004C3F19">
            <w:pPr>
              <w:pStyle w:val="ConsPlusNormal"/>
            </w:pPr>
            <w:r>
              <w:t>снижение роста платы граждан за жилищно-коммунальные услуги;</w:t>
            </w:r>
          </w:p>
          <w:p w:rsidR="004C3F19" w:rsidRDefault="004C3F19">
            <w:pPr>
              <w:pStyle w:val="ConsPlusNormal"/>
            </w:pPr>
            <w:r>
              <w:t>сохранение, восстановление и повышение качества жилищного фонда;</w:t>
            </w:r>
          </w:p>
          <w:p w:rsidR="004C3F19" w:rsidRDefault="004C3F19">
            <w:pPr>
              <w:pStyle w:val="ConsPlusNormal"/>
            </w:pPr>
            <w:r>
              <w:t>благоустройство территорий;</w:t>
            </w:r>
          </w:p>
          <w:p w:rsidR="004C3F19" w:rsidRDefault="004C3F19">
            <w:pPr>
              <w:pStyle w:val="ConsPlusNormal"/>
            </w:pPr>
            <w:r>
              <w:t xml:space="preserve">увеличение количества обустроенных мест размещения отходов, площадок накопления отходов, в том числе твердых коммунальных отходов, соответствующих требованиям природоохранного </w:t>
            </w:r>
            <w:r>
              <w:lastRenderedPageBreak/>
              <w:t>законодательства;</w:t>
            </w:r>
          </w:p>
          <w:p w:rsidR="004C3F19" w:rsidRDefault="004C3F19">
            <w:pPr>
              <w:pStyle w:val="ConsPlusNormal"/>
            </w:pPr>
            <w:r>
              <w:t>обустройство площадок и мест для раздельного сбора твердых коммунальных отходов и ртутьсодержащих отходов;</w:t>
            </w:r>
          </w:p>
          <w:p w:rsidR="004C3F19" w:rsidRDefault="004C3F19">
            <w:pPr>
              <w:pStyle w:val="ConsPlusNormal"/>
            </w:pPr>
            <w:r>
              <w:t>создание инфраструктурных объектов в области обращения с отходами, предназначенных для обработки, утилизации, обезвреживания, отходов, в том числе твердых коммунальных отходов, повышение эффективности, качества и надежности предоставления услуг в сфере обращения с твердыми коммунальными отходами;</w:t>
            </w:r>
          </w:p>
          <w:p w:rsidR="004C3F19" w:rsidRDefault="004C3F19">
            <w:pPr>
              <w:pStyle w:val="ConsPlusNormal"/>
            </w:pPr>
            <w:r>
              <w:t>предупреждение и пресечение возникновения мест несанкционированного размещения отходов, в том числе твердых коммунальных отходов, выявление таких мест и их ликвидация</w:t>
            </w:r>
          </w:p>
        </w:tc>
      </w:tr>
      <w:tr w:rsidR="004C3F19">
        <w:tblPrEx>
          <w:tblBorders>
            <w:insideH w:val="nil"/>
          </w:tblBorders>
        </w:tblPrEx>
        <w:tc>
          <w:tcPr>
            <w:tcW w:w="9581" w:type="dxa"/>
            <w:gridSpan w:val="2"/>
            <w:tcBorders>
              <w:top w:val="nil"/>
            </w:tcBorders>
          </w:tcPr>
          <w:p w:rsidR="004C3F19" w:rsidRDefault="004C3F19">
            <w:pPr>
              <w:pStyle w:val="ConsPlusNormal"/>
              <w:jc w:val="both"/>
            </w:pPr>
            <w:r>
              <w:lastRenderedPageBreak/>
              <w:t xml:space="preserve">(в ред. постановлений администрации НАО от 02.04.2015 </w:t>
            </w:r>
            <w:hyperlink r:id="rId28" w:history="1">
              <w:r>
                <w:rPr>
                  <w:color w:val="0000FF"/>
                </w:rPr>
                <w:t>N 77-п</w:t>
              </w:r>
            </w:hyperlink>
            <w:r>
              <w:t xml:space="preserve">, от 08.09.2016 </w:t>
            </w:r>
            <w:hyperlink r:id="rId29" w:history="1">
              <w:r>
                <w:rPr>
                  <w:color w:val="0000FF"/>
                </w:rPr>
                <w:t>N 282-п</w:t>
              </w:r>
            </w:hyperlink>
            <w:r>
              <w:t>)</w:t>
            </w:r>
          </w:p>
        </w:tc>
      </w:tr>
      <w:tr w:rsidR="004C3F19">
        <w:tblPrEx>
          <w:tblBorders>
            <w:insideH w:val="nil"/>
          </w:tblBorders>
        </w:tblPrEx>
        <w:tc>
          <w:tcPr>
            <w:tcW w:w="2381" w:type="dxa"/>
            <w:tcBorders>
              <w:bottom w:val="nil"/>
            </w:tcBorders>
          </w:tcPr>
          <w:p w:rsidR="004C3F19" w:rsidRDefault="004C3F19">
            <w:pPr>
              <w:pStyle w:val="ConsPlusNormal"/>
            </w:pPr>
            <w:r>
              <w:t>Перечень целевых показателей государственной программы (подпрограмм)</w:t>
            </w:r>
          </w:p>
        </w:tc>
        <w:tc>
          <w:tcPr>
            <w:tcW w:w="7200" w:type="dxa"/>
            <w:tcBorders>
              <w:bottom w:val="nil"/>
            </w:tcBorders>
          </w:tcPr>
          <w:p w:rsidR="004C3F19" w:rsidRDefault="004C3F19">
            <w:pPr>
              <w:pStyle w:val="ConsPlusNormal"/>
            </w:pPr>
            <w:r>
              <w:t>Общая площадь помещений в многоквартирных домах, отремонтированных в рамках региональной программы капитального ремонта;</w:t>
            </w:r>
          </w:p>
          <w:p w:rsidR="004C3F19" w:rsidRDefault="004C3F19">
            <w:pPr>
              <w:pStyle w:val="ConsPlusNormal"/>
            </w:pPr>
            <w:r>
              <w:t>количество объектов капитального строительства, в которых устранены недостатки, обнаруженные в пределах гарантийного срока;</w:t>
            </w:r>
          </w:p>
          <w:p w:rsidR="004C3F19" w:rsidRDefault="004C3F19">
            <w:pPr>
              <w:pStyle w:val="ConsPlusNormal"/>
            </w:pPr>
            <w:r>
              <w:t>средний рост размера вносимой гражданами платы за коммунальные услуги в среднем по Ненецкому автономному округу;</w:t>
            </w:r>
          </w:p>
          <w:p w:rsidR="004C3F19" w:rsidRDefault="004C3F19">
            <w:pPr>
              <w:pStyle w:val="ConsPlusNormal"/>
            </w:pPr>
            <w:r>
              <w:t>площадь вновь построенных гаражей для размещения коммунальной техники;</w:t>
            </w:r>
          </w:p>
          <w:p w:rsidR="004C3F19" w:rsidRDefault="004C3F19">
            <w:pPr>
              <w:pStyle w:val="ConsPlusNormal"/>
            </w:pPr>
            <w:r>
              <w:t>количество вновь построенных детских площадок;</w:t>
            </w:r>
          </w:p>
          <w:p w:rsidR="004C3F19" w:rsidRDefault="004C3F19">
            <w:pPr>
              <w:pStyle w:val="ConsPlusNormal"/>
            </w:pPr>
            <w:r>
              <w:t>площадь вновь построенных тротуаров;</w:t>
            </w:r>
          </w:p>
          <w:p w:rsidR="004C3F19" w:rsidRDefault="004C3F19">
            <w:pPr>
              <w:pStyle w:val="ConsPlusNormal"/>
            </w:pPr>
            <w:r>
              <w:t>количество предприятий жилищно-коммунального комплекса с восстановленной платежеспособностью;</w:t>
            </w:r>
          </w:p>
          <w:p w:rsidR="004C3F19" w:rsidRDefault="004C3F19">
            <w:pPr>
              <w:pStyle w:val="ConsPlusNormal"/>
            </w:pPr>
            <w:r>
              <w:t>доля сетей теплоснабжения, водоснабжения, водоотведения, нуждающихся в замене;</w:t>
            </w:r>
          </w:p>
          <w:p w:rsidR="004C3F19" w:rsidRDefault="004C3F19">
            <w:pPr>
              <w:pStyle w:val="ConsPlusNormal"/>
            </w:pPr>
            <w:r>
              <w:t>количество аварий и инцидентов на объектах коммунальной инфраструктуры, % к уровню 2014 года;</w:t>
            </w:r>
          </w:p>
          <w:p w:rsidR="004C3F19" w:rsidRDefault="004C3F19">
            <w:pPr>
              <w:pStyle w:val="ConsPlusNormal"/>
            </w:pPr>
            <w:r>
              <w:t>количество населенных пунктов с организованной системой сбора отходов</w:t>
            </w:r>
          </w:p>
        </w:tc>
      </w:tr>
      <w:tr w:rsidR="004C3F19">
        <w:tblPrEx>
          <w:tblBorders>
            <w:insideH w:val="nil"/>
          </w:tblBorders>
        </w:tblPrEx>
        <w:tc>
          <w:tcPr>
            <w:tcW w:w="9581" w:type="dxa"/>
            <w:gridSpan w:val="2"/>
            <w:tcBorders>
              <w:top w:val="nil"/>
            </w:tcBorders>
          </w:tcPr>
          <w:p w:rsidR="004C3F19" w:rsidRDefault="004C3F19">
            <w:pPr>
              <w:pStyle w:val="ConsPlusNormal"/>
              <w:jc w:val="both"/>
            </w:pPr>
            <w:r>
              <w:lastRenderedPageBreak/>
              <w:t xml:space="preserve">(в ред. постановлений администрации НАО от 08.06.2015 </w:t>
            </w:r>
            <w:hyperlink r:id="rId30" w:history="1">
              <w:r>
                <w:rPr>
                  <w:color w:val="0000FF"/>
                </w:rPr>
                <w:t>N 178-п</w:t>
              </w:r>
            </w:hyperlink>
            <w:r>
              <w:t xml:space="preserve">, от 26.11.2015 </w:t>
            </w:r>
            <w:hyperlink r:id="rId31" w:history="1">
              <w:r>
                <w:rPr>
                  <w:color w:val="0000FF"/>
                </w:rPr>
                <w:t>N 384-п</w:t>
              </w:r>
            </w:hyperlink>
            <w:r>
              <w:t xml:space="preserve">, от 08.09.2016 </w:t>
            </w:r>
            <w:hyperlink r:id="rId32" w:history="1">
              <w:r>
                <w:rPr>
                  <w:color w:val="0000FF"/>
                </w:rPr>
                <w:t>N 282-п</w:t>
              </w:r>
            </w:hyperlink>
            <w:r>
              <w:t>)</w:t>
            </w:r>
          </w:p>
        </w:tc>
      </w:tr>
      <w:tr w:rsidR="004C3F19">
        <w:tc>
          <w:tcPr>
            <w:tcW w:w="2381" w:type="dxa"/>
          </w:tcPr>
          <w:p w:rsidR="004C3F19" w:rsidRDefault="004C3F19">
            <w:pPr>
              <w:pStyle w:val="ConsPlusNormal"/>
            </w:pPr>
            <w:r>
              <w:t>Этапы и сроки реализации государственной программы</w:t>
            </w:r>
          </w:p>
        </w:tc>
        <w:tc>
          <w:tcPr>
            <w:tcW w:w="7200" w:type="dxa"/>
          </w:tcPr>
          <w:p w:rsidR="004C3F19" w:rsidRDefault="004C3F19">
            <w:pPr>
              <w:pStyle w:val="ConsPlusNormal"/>
            </w:pPr>
            <w:r>
              <w:t>Программа реализуется в один этап с 2015 года по 2017 год</w:t>
            </w:r>
          </w:p>
        </w:tc>
      </w:tr>
      <w:tr w:rsidR="004C3F19">
        <w:tblPrEx>
          <w:tblBorders>
            <w:insideH w:val="nil"/>
          </w:tblBorders>
        </w:tblPrEx>
        <w:tc>
          <w:tcPr>
            <w:tcW w:w="2381" w:type="dxa"/>
            <w:tcBorders>
              <w:bottom w:val="nil"/>
            </w:tcBorders>
          </w:tcPr>
          <w:p w:rsidR="004C3F19" w:rsidRDefault="004C3F19">
            <w:pPr>
              <w:pStyle w:val="ConsPlusNormal"/>
            </w:pPr>
            <w:r>
              <w:t>Объемы бюджетных ассигнований государственной программы (в разбивке по источникам финансирования)</w:t>
            </w:r>
          </w:p>
        </w:tc>
        <w:tc>
          <w:tcPr>
            <w:tcW w:w="7200" w:type="dxa"/>
            <w:tcBorders>
              <w:bottom w:val="nil"/>
            </w:tcBorders>
          </w:tcPr>
          <w:p w:rsidR="004C3F19" w:rsidRDefault="004C3F19">
            <w:pPr>
              <w:pStyle w:val="ConsPlusNormal"/>
            </w:pPr>
            <w:r>
              <w:t>Общий объем финансирования Программы составляет 3 521 496,3 тыс. руб., (в том числе окружной бюджет 3 433 457,8 тыс. руб., местный бюджет 15 452,7 тыс. руб., иные источники 72 585,8 тыс. руб.), в том числе по годам:</w:t>
            </w:r>
          </w:p>
          <w:p w:rsidR="004C3F19" w:rsidRDefault="004C3F19">
            <w:pPr>
              <w:pStyle w:val="ConsPlusNormal"/>
            </w:pPr>
            <w:r>
              <w:t>2015 г. - 1 283 870,9 тыс. руб. (в том числе окружной бюджет 1 268 080,6 тыс. руб., местный бюджет 13 579,3 тыс. руб., иные источники 2 211,0 тыс. руб.);</w:t>
            </w:r>
          </w:p>
          <w:p w:rsidR="004C3F19" w:rsidRDefault="004C3F19">
            <w:pPr>
              <w:pStyle w:val="ConsPlusNormal"/>
            </w:pPr>
            <w:r>
              <w:t>2016 г. - 1 118 651,0 тыс. руб. (в том числе окружной бюджет 1 046 402,8 тыс. руб., местный бюджет 1 873,4 тыс. руб., иные источники 70 374,8 тыс. руб.);</w:t>
            </w:r>
          </w:p>
          <w:p w:rsidR="004C3F19" w:rsidRDefault="004C3F19">
            <w:pPr>
              <w:pStyle w:val="ConsPlusNormal"/>
            </w:pPr>
            <w:r>
              <w:t>2017 г. - 1 118 974,4 тыс. руб. (в том числе окружной бюджет 1 118 974,4 тыс. руб., местный бюджет 0,0 тыс. руб., иные источники - 0,0 тыс. руб.)</w:t>
            </w:r>
          </w:p>
        </w:tc>
      </w:tr>
      <w:tr w:rsidR="004C3F19">
        <w:tblPrEx>
          <w:tblBorders>
            <w:insideH w:val="nil"/>
          </w:tblBorders>
        </w:tblPrEx>
        <w:tc>
          <w:tcPr>
            <w:tcW w:w="9581" w:type="dxa"/>
            <w:gridSpan w:val="2"/>
            <w:tcBorders>
              <w:top w:val="nil"/>
            </w:tcBorders>
          </w:tcPr>
          <w:p w:rsidR="004C3F19" w:rsidRDefault="004C3F19">
            <w:pPr>
              <w:pStyle w:val="ConsPlusNormal"/>
              <w:jc w:val="both"/>
            </w:pPr>
            <w:r>
              <w:t xml:space="preserve">(в ред. постановлений администрации НАО от 15.03.2016 </w:t>
            </w:r>
            <w:hyperlink r:id="rId33" w:history="1">
              <w:r>
                <w:rPr>
                  <w:color w:val="0000FF"/>
                </w:rPr>
                <w:t>N 65-п</w:t>
              </w:r>
            </w:hyperlink>
            <w:r>
              <w:t xml:space="preserve">, от 08.09.2016 </w:t>
            </w:r>
            <w:hyperlink r:id="rId34" w:history="1">
              <w:r>
                <w:rPr>
                  <w:color w:val="0000FF"/>
                </w:rPr>
                <w:t>N 282-п</w:t>
              </w:r>
            </w:hyperlink>
            <w:r>
              <w:t>)</w:t>
            </w:r>
          </w:p>
        </w:tc>
      </w:tr>
    </w:tbl>
    <w:p w:rsidR="004C3F19" w:rsidRDefault="004C3F19">
      <w:pPr>
        <w:sectPr w:rsidR="004C3F19" w:rsidSect="001175BF">
          <w:pgSz w:w="16838" w:h="11906" w:orient="landscape"/>
          <w:pgMar w:top="1701" w:right="1134" w:bottom="850" w:left="1134" w:header="708" w:footer="708" w:gutter="0"/>
          <w:cols w:space="708"/>
          <w:docGrid w:linePitch="360"/>
        </w:sectPr>
      </w:pPr>
    </w:p>
    <w:p w:rsidR="004C3F19" w:rsidRDefault="004C3F19">
      <w:pPr>
        <w:pStyle w:val="ConsPlusNormal"/>
        <w:ind w:firstLine="540"/>
        <w:jc w:val="both"/>
      </w:pPr>
    </w:p>
    <w:p w:rsidR="004C3F19" w:rsidRDefault="004C3F19">
      <w:pPr>
        <w:pStyle w:val="ConsPlusNormal"/>
        <w:jc w:val="center"/>
      </w:pPr>
      <w:r>
        <w:t>Раздел I</w:t>
      </w:r>
    </w:p>
    <w:p w:rsidR="004C3F19" w:rsidRDefault="004C3F19">
      <w:pPr>
        <w:pStyle w:val="ConsPlusNormal"/>
        <w:jc w:val="center"/>
      </w:pPr>
      <w:r>
        <w:t>Характеристика сферы реализации Программы и прогноз</w:t>
      </w:r>
    </w:p>
    <w:p w:rsidR="004C3F19" w:rsidRDefault="004C3F19">
      <w:pPr>
        <w:pStyle w:val="ConsPlusNormal"/>
        <w:jc w:val="center"/>
      </w:pPr>
      <w:r>
        <w:t>развития сферы в результате реализации Программы</w:t>
      </w:r>
    </w:p>
    <w:p w:rsidR="004C3F19" w:rsidRDefault="004C3F19">
      <w:pPr>
        <w:pStyle w:val="ConsPlusNormal"/>
        <w:ind w:firstLine="540"/>
        <w:jc w:val="both"/>
      </w:pPr>
    </w:p>
    <w:p w:rsidR="004C3F19" w:rsidRDefault="004C3F19">
      <w:pPr>
        <w:pStyle w:val="ConsPlusNormal"/>
        <w:ind w:firstLine="540"/>
        <w:jc w:val="both"/>
      </w:pPr>
      <w:r>
        <w:t>Ненецкий автономный округ занимает территорию 176,81 тыс. кв. км, на которой расположено 21 муниципальное образование, в том числе: один городской округ "Город Нарьян-Мар", одно городское поселение "Рабочий поселок Искателей", входящее в состав муниципального района "Заполярный район", в который также входит 18 муниципальных образований сельских поселений. По состоянию на 01.01.2014 в Ненецком автономном округе постоянно проживают 43,025 тыс. человек, в том числе в городских поселениях - 30,478 тыс. человек, в сельской местности - 12,547 тыс. человек. Жилищный фонд Ненецкого автономного округа по состоянию на 01.01.2014 составил 958 тыс. кв. метров общей площади жилья, в том числе в городе Нарьян-Маре и пос. Искателей - 676,1 тыс. кв. метров, в сельских поселениях - 281,9 тыс. кв. метров.</w:t>
      </w:r>
    </w:p>
    <w:p w:rsidR="004C3F19" w:rsidRDefault="004C3F19">
      <w:pPr>
        <w:pStyle w:val="ConsPlusNormal"/>
        <w:ind w:firstLine="540"/>
        <w:jc w:val="both"/>
      </w:pPr>
      <w:r>
        <w:t>Реформирование и модернизация жилищно-коммунального хозяйства (далее - ЖКХ) является приоритетным направлением социально-экономического развития Ненецкого автономного округа.</w:t>
      </w:r>
    </w:p>
    <w:p w:rsidR="004C3F19" w:rsidRDefault="004C3F19">
      <w:pPr>
        <w:pStyle w:val="ConsPlusNormal"/>
        <w:ind w:firstLine="540"/>
        <w:jc w:val="both"/>
      </w:pPr>
      <w:r>
        <w:t>Предпосылками повышения качества и условий проживания населения Ненецкого автономного округа являются предоставление качественных жилищно-коммунальных услуг (далее - ЖКУ) в полном объеме, а также эффективное и сбалансированное развитие ЖКХ.</w:t>
      </w:r>
    </w:p>
    <w:p w:rsidR="004C3F19" w:rsidRDefault="004C3F19">
      <w:pPr>
        <w:pStyle w:val="ConsPlusNormal"/>
        <w:ind w:firstLine="540"/>
        <w:jc w:val="both"/>
      </w:pPr>
      <w:r>
        <w:t>Граждане должны проживать в технически надежных и безопасных домах, получать качественные ЖКУ. Органы государственной власти и местного самоуправления Ненецкого автономного округа заинтересованы в сохранении социальной стабильности и гарантированном обеспечении населения качественными ЖКУ.</w:t>
      </w:r>
    </w:p>
    <w:p w:rsidR="004C3F19" w:rsidRDefault="004C3F19">
      <w:pPr>
        <w:pStyle w:val="ConsPlusNormal"/>
        <w:ind w:firstLine="540"/>
        <w:jc w:val="both"/>
      </w:pPr>
      <w:r>
        <w:t>Одними из важных направлений развития отрасли являются улучшение комфортности жилья граждан, обеспечение качественных содержания и ремонта жилого фонда Ненецкого автономного округа.</w:t>
      </w:r>
    </w:p>
    <w:p w:rsidR="004C3F19" w:rsidRDefault="004C3F19">
      <w:pPr>
        <w:pStyle w:val="ConsPlusNormal"/>
        <w:ind w:firstLine="540"/>
        <w:jc w:val="both"/>
      </w:pPr>
      <w:r>
        <w:t>По обеспечению жилищным фондом, оборудованным водопроводом, канализацией, ваннами (душем), горячим водоснабжением, округ значительно отстает как от показателей по Северо-Западному федеральному округу, так и от среднероссийских показателей. В большей степени это отставание наблюдается в сельских поселениях, в которых сосредоточены наиболее острые социально-экономические проблемы: низкие доходы и платежеспособность населения, наибольшая доля неблагоустроенного жилья, низкие качество и надежность коммунального обслуживания.</w:t>
      </w:r>
    </w:p>
    <w:p w:rsidR="004C3F19" w:rsidRDefault="004C3F19">
      <w:pPr>
        <w:pStyle w:val="ConsPlusNormal"/>
        <w:ind w:firstLine="540"/>
        <w:jc w:val="both"/>
      </w:pPr>
      <w:r>
        <w:t>В сельских поселениях Ненецкого автономного округа и в поселке Искателей полностью отсутствует централизованная система канализации стоков.</w:t>
      </w:r>
    </w:p>
    <w:p w:rsidR="004C3F19" w:rsidRDefault="004C3F19">
      <w:pPr>
        <w:pStyle w:val="ConsPlusNormal"/>
        <w:ind w:firstLine="540"/>
        <w:jc w:val="both"/>
      </w:pPr>
      <w:r>
        <w:t>В муниципальных образованиях отсутствуют комплексные планы развития систем коммунальной инфраструктуры.</w:t>
      </w:r>
    </w:p>
    <w:p w:rsidR="004C3F19" w:rsidRDefault="004C3F19">
      <w:pPr>
        <w:pStyle w:val="ConsPlusNormal"/>
        <w:ind w:firstLine="540"/>
        <w:jc w:val="both"/>
      </w:pPr>
      <w:r>
        <w:t xml:space="preserve">В настоящее время в Ненецком автономном округе действует только один объект размещения отходов, включенный в Государственный реестр объектов размещения отходов, расположенный на территории муниципального образования "Городской округ "Город Нарьян-Мар". Все твердые коммунальные отходы, образующиеся у населения остальных муниципальных образований Ненецкого автономного округа, размещаются с нарушением </w:t>
      </w:r>
      <w:hyperlink r:id="rId35" w:history="1">
        <w:r>
          <w:rPr>
            <w:color w:val="0000FF"/>
          </w:rPr>
          <w:t>пункта 7 статьи 12</w:t>
        </w:r>
      </w:hyperlink>
      <w:r>
        <w:t xml:space="preserve"> Федерального закона от 24.06.1998 N 89-ФЗ "Об отходах производства и потребления", устанавливающего запрет размещения отходов на объектах, не включенных в Государственный реестр объектов размещения отходов.</w:t>
      </w:r>
    </w:p>
    <w:p w:rsidR="004C3F19" w:rsidRDefault="004C3F19">
      <w:pPr>
        <w:pStyle w:val="ConsPlusNormal"/>
        <w:jc w:val="both"/>
      </w:pPr>
      <w:r>
        <w:t xml:space="preserve">(абзац введен </w:t>
      </w:r>
      <w:hyperlink r:id="rId36" w:history="1">
        <w:r>
          <w:rPr>
            <w:color w:val="0000FF"/>
          </w:rPr>
          <w:t>постановлением</w:t>
        </w:r>
      </w:hyperlink>
      <w:r>
        <w:t xml:space="preserve"> администрации НАО от 08.09.2016 N 282-п)</w:t>
      </w:r>
    </w:p>
    <w:p w:rsidR="004C3F19" w:rsidRDefault="004C3F19">
      <w:pPr>
        <w:pStyle w:val="ConsPlusNormal"/>
        <w:ind w:firstLine="540"/>
        <w:jc w:val="both"/>
      </w:pPr>
      <w:r>
        <w:t>Для решения вопросов обращения с твердыми коммунальными отходами в Ненецком автономном округе необходимо спланировать и реализовать взаимосвязанные мероприятия по проектированию и строительству объектов размещения отходов в муниципальных образованиях Ненецкого автономного округа с оснащением их техникой и оборудованием для организации системы обращения с твердыми коммунальными отходами, а также внести изменения в действующие нормативные правовые акты и разработать новые.</w:t>
      </w:r>
    </w:p>
    <w:p w:rsidR="004C3F19" w:rsidRDefault="004C3F19">
      <w:pPr>
        <w:pStyle w:val="ConsPlusNormal"/>
        <w:jc w:val="both"/>
      </w:pPr>
      <w:r>
        <w:lastRenderedPageBreak/>
        <w:t xml:space="preserve">(абзац введен </w:t>
      </w:r>
      <w:hyperlink r:id="rId37" w:history="1">
        <w:r>
          <w:rPr>
            <w:color w:val="0000FF"/>
          </w:rPr>
          <w:t>постановлением</w:t>
        </w:r>
      </w:hyperlink>
      <w:r>
        <w:t xml:space="preserve"> администрации НАО от 08.09.2016 N 282-п)</w:t>
      </w:r>
    </w:p>
    <w:p w:rsidR="004C3F19" w:rsidRDefault="004C3F19">
      <w:pPr>
        <w:pStyle w:val="ConsPlusNormal"/>
        <w:ind w:firstLine="540"/>
        <w:jc w:val="both"/>
      </w:pPr>
      <w:r>
        <w:t>С 2005 года по 2013 год в округе была сформирована нормативная правовая база, являющаяся основой регулирования вопросов, связанных с ЖКХ.</w:t>
      </w:r>
    </w:p>
    <w:p w:rsidR="004C3F19" w:rsidRDefault="004C3F19">
      <w:pPr>
        <w:pStyle w:val="ConsPlusNormal"/>
        <w:ind w:firstLine="540"/>
        <w:jc w:val="both"/>
      </w:pPr>
      <w:r>
        <w:t>Существующие проблемы в жилищной и коммунальной сферах, связанные с необходимостью ускоренного перехода к их устойчивому функционированию и развитию, определяют целесообразность использования программно-целевого метода их решения.</w:t>
      </w:r>
    </w:p>
    <w:p w:rsidR="004C3F19" w:rsidRDefault="004C3F19">
      <w:pPr>
        <w:pStyle w:val="ConsPlusNormal"/>
        <w:ind w:firstLine="540"/>
        <w:jc w:val="both"/>
      </w:pPr>
      <w:r>
        <w:t>Решение существующих проблем программно-целевым методом позволит обеспечить возможность создания условия для устойчивого развития ЖКХ.</w:t>
      </w:r>
    </w:p>
    <w:p w:rsidR="004C3F19" w:rsidRDefault="004C3F19">
      <w:pPr>
        <w:pStyle w:val="ConsPlusNormal"/>
        <w:ind w:firstLine="540"/>
        <w:jc w:val="both"/>
      </w:pPr>
      <w:r>
        <w:t>Существующие проблемы носят комплексный характер, их решение невозможно в пределах одного финансового года и требует значительных бюджетных расходов в течение 3 лет.</w:t>
      </w:r>
    </w:p>
    <w:p w:rsidR="004C3F19" w:rsidRDefault="004C3F19">
      <w:pPr>
        <w:pStyle w:val="ConsPlusNormal"/>
        <w:ind w:firstLine="540"/>
        <w:jc w:val="both"/>
      </w:pPr>
      <w:r>
        <w:t>Программа представляет собой комплекс мероприятий, обеспечивающих эффективное решение социально-экономических проблем округа в сфере ЖКХ.</w:t>
      </w:r>
    </w:p>
    <w:p w:rsidR="004C3F19" w:rsidRDefault="004C3F19">
      <w:pPr>
        <w:pStyle w:val="ConsPlusNormal"/>
        <w:ind w:firstLine="540"/>
        <w:jc w:val="both"/>
      </w:pPr>
    </w:p>
    <w:p w:rsidR="004C3F19" w:rsidRDefault="004C3F19">
      <w:pPr>
        <w:pStyle w:val="ConsPlusNormal"/>
        <w:jc w:val="center"/>
      </w:pPr>
      <w:r>
        <w:t>Раздел II</w:t>
      </w:r>
    </w:p>
    <w:p w:rsidR="004C3F19" w:rsidRDefault="004C3F19">
      <w:pPr>
        <w:pStyle w:val="ConsPlusNormal"/>
        <w:jc w:val="center"/>
      </w:pPr>
      <w:r>
        <w:t>Описание целей и задач Программы</w:t>
      </w:r>
    </w:p>
    <w:p w:rsidR="004C3F19" w:rsidRDefault="004C3F19">
      <w:pPr>
        <w:pStyle w:val="ConsPlusNormal"/>
        <w:ind w:firstLine="540"/>
        <w:jc w:val="both"/>
      </w:pPr>
    </w:p>
    <w:p w:rsidR="004C3F19" w:rsidRDefault="004C3F19">
      <w:pPr>
        <w:pStyle w:val="ConsPlusNormal"/>
        <w:ind w:firstLine="540"/>
        <w:jc w:val="both"/>
      </w:pPr>
      <w:r>
        <w:t xml:space="preserve">Цели Программы определены в соответствии с приоритетами, установленными </w:t>
      </w:r>
      <w:hyperlink r:id="rId3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39" w:history="1">
        <w:r>
          <w:rPr>
            <w:color w:val="0000FF"/>
          </w:rPr>
          <w:t>Концепцией</w:t>
        </w:r>
      </w:hyperlink>
      <w:r>
        <w:t xml:space="preserve"> долгосрочного социально-экономического развития Российской Федерации, Стратегией социально-экономического развития Северо-Западного федерального округа до 2020 года, Стратегией социально-экономического развития Ненецкого автономного округа до 2030 года, Федеральным </w:t>
      </w:r>
      <w:hyperlink r:id="rId40"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41" w:history="1">
        <w:r>
          <w:rPr>
            <w:color w:val="0000FF"/>
          </w:rPr>
          <w:t>законом</w:t>
        </w:r>
      </w:hyperlink>
      <w:r>
        <w:t xml:space="preserve"> от 24.06.1998 N 89-ФЗ "Об отходах производства и потребления".</w:t>
      </w:r>
    </w:p>
    <w:p w:rsidR="004C3F19" w:rsidRDefault="004C3F19">
      <w:pPr>
        <w:pStyle w:val="ConsPlusNormal"/>
        <w:jc w:val="both"/>
      </w:pPr>
      <w:r>
        <w:t xml:space="preserve">(в ред. </w:t>
      </w:r>
      <w:hyperlink r:id="rId42" w:history="1">
        <w:r>
          <w:rPr>
            <w:color w:val="0000FF"/>
          </w:rPr>
          <w:t>постановления</w:t>
        </w:r>
      </w:hyperlink>
      <w:r>
        <w:t xml:space="preserve"> администрации НАО от 08.09.2016 N 282-п)</w:t>
      </w:r>
    </w:p>
    <w:p w:rsidR="004C3F19" w:rsidRDefault="004C3F19">
      <w:pPr>
        <w:pStyle w:val="ConsPlusNormal"/>
        <w:ind w:firstLine="540"/>
        <w:jc w:val="both"/>
      </w:pPr>
      <w:r>
        <w:t>Цель Программы - развитие системы ЖКХ, улучшение характеристик жилищного фонда, в том числе многоквартирных домов, построенных с недостатками, обнаруженными в пределах гарантийного срока, поддержание и восстановление благоприятного состояния окружающей среды с использованием наилучших доступных технологий и методов экономического регулирования деятельности в области обращения с отходами, в том числе с твердыми коммунальными отходами, обеспечение экологической безопасности на всех стадиях обращения с отходами, уменьшение количества образованных отходов, отправляемых на захоронение, снижение класса опасности отходов в источниках их образования и вовлечение их в хозяйственный оборот.</w:t>
      </w:r>
    </w:p>
    <w:p w:rsidR="004C3F19" w:rsidRDefault="004C3F19">
      <w:pPr>
        <w:pStyle w:val="ConsPlusNormal"/>
        <w:jc w:val="both"/>
      </w:pPr>
      <w:r>
        <w:t xml:space="preserve">(в ред. </w:t>
      </w:r>
      <w:hyperlink r:id="rId43" w:history="1">
        <w:r>
          <w:rPr>
            <w:color w:val="0000FF"/>
          </w:rPr>
          <w:t>постановления</w:t>
        </w:r>
      </w:hyperlink>
      <w:r>
        <w:t xml:space="preserve"> администрации НАО от 08.09.2016 N 282-п)</w:t>
      </w:r>
    </w:p>
    <w:p w:rsidR="004C3F19" w:rsidRDefault="004C3F19">
      <w:pPr>
        <w:pStyle w:val="ConsPlusNormal"/>
        <w:ind w:firstLine="540"/>
        <w:jc w:val="both"/>
      </w:pPr>
      <w:r>
        <w:t>Для достижения целей Программы предусмотрено решение следующих задач:</w:t>
      </w:r>
    </w:p>
    <w:p w:rsidR="004C3F19" w:rsidRDefault="004C3F19">
      <w:pPr>
        <w:pStyle w:val="ConsPlusNormal"/>
        <w:ind w:firstLine="540"/>
        <w:jc w:val="both"/>
      </w:pPr>
      <w:r>
        <w:t>повышение надежности и эффективности работы коммунальной инфраструктуры Ненецкого автономного округа;</w:t>
      </w:r>
    </w:p>
    <w:p w:rsidR="004C3F19" w:rsidRDefault="004C3F19">
      <w:pPr>
        <w:pStyle w:val="ConsPlusNormal"/>
        <w:ind w:firstLine="540"/>
        <w:jc w:val="both"/>
      </w:pPr>
      <w:r>
        <w:t>обеспечение населения коммунальными услугами нормативного качества при их доступной стоимости;</w:t>
      </w:r>
    </w:p>
    <w:p w:rsidR="004C3F19" w:rsidRDefault="004C3F19">
      <w:pPr>
        <w:pStyle w:val="ConsPlusNormal"/>
        <w:ind w:firstLine="540"/>
        <w:jc w:val="both"/>
      </w:pPr>
      <w:r>
        <w:t>снижение роста платы граждан за ЖКХ;</w:t>
      </w:r>
    </w:p>
    <w:p w:rsidR="004C3F19" w:rsidRDefault="004C3F19">
      <w:pPr>
        <w:pStyle w:val="ConsPlusNormal"/>
        <w:ind w:firstLine="540"/>
        <w:jc w:val="both"/>
      </w:pPr>
      <w:r>
        <w:t>сохранение, восстановление и повышение качества жилищного фонда;</w:t>
      </w:r>
    </w:p>
    <w:p w:rsidR="004C3F19" w:rsidRDefault="004C3F19">
      <w:pPr>
        <w:pStyle w:val="ConsPlusNormal"/>
        <w:ind w:firstLine="540"/>
        <w:jc w:val="both"/>
      </w:pPr>
      <w:r>
        <w:t>увеличение количества обустроенных мест размещения отходов, площадок накопления отходов, в том числе твердых коммунальных отходов, соответствующих требованиям природоохранного законодательства;</w:t>
      </w:r>
    </w:p>
    <w:p w:rsidR="004C3F19" w:rsidRDefault="004C3F19">
      <w:pPr>
        <w:pStyle w:val="ConsPlusNormal"/>
        <w:jc w:val="both"/>
      </w:pPr>
      <w:r>
        <w:t xml:space="preserve">(абзац введен </w:t>
      </w:r>
      <w:hyperlink r:id="rId44" w:history="1">
        <w:r>
          <w:rPr>
            <w:color w:val="0000FF"/>
          </w:rPr>
          <w:t>постановлением</w:t>
        </w:r>
      </w:hyperlink>
      <w:r>
        <w:t xml:space="preserve"> администрации НАО от 08.09.2016 N 282-п)</w:t>
      </w:r>
    </w:p>
    <w:p w:rsidR="004C3F19" w:rsidRDefault="004C3F19">
      <w:pPr>
        <w:pStyle w:val="ConsPlusNormal"/>
        <w:ind w:firstLine="540"/>
        <w:jc w:val="both"/>
      </w:pPr>
      <w:r>
        <w:t>обустройство площадок и мест для раздельного сбора твердых коммунальных отходов и ртутьсодержащих отходов;</w:t>
      </w:r>
    </w:p>
    <w:p w:rsidR="004C3F19" w:rsidRDefault="004C3F19">
      <w:pPr>
        <w:pStyle w:val="ConsPlusNormal"/>
        <w:jc w:val="both"/>
      </w:pPr>
      <w:r>
        <w:t xml:space="preserve">(абзац введен </w:t>
      </w:r>
      <w:hyperlink r:id="rId45" w:history="1">
        <w:r>
          <w:rPr>
            <w:color w:val="0000FF"/>
          </w:rPr>
          <w:t>постановлением</w:t>
        </w:r>
      </w:hyperlink>
      <w:r>
        <w:t xml:space="preserve"> администрации НАО от 08.09.2016 N 282-п)</w:t>
      </w:r>
    </w:p>
    <w:p w:rsidR="004C3F19" w:rsidRDefault="004C3F19">
      <w:pPr>
        <w:pStyle w:val="ConsPlusNormal"/>
        <w:ind w:firstLine="540"/>
        <w:jc w:val="both"/>
      </w:pPr>
      <w:r>
        <w:t xml:space="preserve">создание инфраструктурных объектов в области обращения с отходами, предназначенных для обработки, утилизации, обезвреживания, отходов, в том числе твердых коммунальных отходов, повышение эффективности, качества и надежности предоставления услуг в сфере </w:t>
      </w:r>
      <w:r>
        <w:lastRenderedPageBreak/>
        <w:t>обращения с твердыми коммунальными отходами;</w:t>
      </w:r>
    </w:p>
    <w:p w:rsidR="004C3F19" w:rsidRDefault="004C3F19">
      <w:pPr>
        <w:pStyle w:val="ConsPlusNormal"/>
        <w:jc w:val="both"/>
      </w:pPr>
      <w:r>
        <w:t xml:space="preserve">(абзац введен </w:t>
      </w:r>
      <w:hyperlink r:id="rId46" w:history="1">
        <w:r>
          <w:rPr>
            <w:color w:val="0000FF"/>
          </w:rPr>
          <w:t>постановлением</w:t>
        </w:r>
      </w:hyperlink>
      <w:r>
        <w:t xml:space="preserve"> администрации НАО от 08.09.2016 N 282-п)</w:t>
      </w:r>
    </w:p>
    <w:p w:rsidR="004C3F19" w:rsidRDefault="004C3F19">
      <w:pPr>
        <w:pStyle w:val="ConsPlusNormal"/>
        <w:ind w:firstLine="540"/>
        <w:jc w:val="both"/>
      </w:pPr>
      <w:r>
        <w:t>предупреждение и пресечение возникновения мест несанкционированного размещения отходов, в том числе твердых коммунальных отходов, выявление таких мест и их ликвидацию.</w:t>
      </w:r>
    </w:p>
    <w:p w:rsidR="004C3F19" w:rsidRDefault="004C3F19">
      <w:pPr>
        <w:pStyle w:val="ConsPlusNormal"/>
        <w:jc w:val="both"/>
      </w:pPr>
      <w:r>
        <w:t xml:space="preserve">(абзац введен </w:t>
      </w:r>
      <w:hyperlink r:id="rId47" w:history="1">
        <w:r>
          <w:rPr>
            <w:color w:val="0000FF"/>
          </w:rPr>
          <w:t>постановлением</w:t>
        </w:r>
      </w:hyperlink>
      <w:r>
        <w:t xml:space="preserve"> администрации НАО от 08.09.2016 N 282-п)</w:t>
      </w:r>
    </w:p>
    <w:p w:rsidR="004C3F19" w:rsidRDefault="004C3F19">
      <w:pPr>
        <w:pStyle w:val="ConsPlusNormal"/>
        <w:ind w:firstLine="540"/>
        <w:jc w:val="both"/>
      </w:pPr>
    </w:p>
    <w:p w:rsidR="004C3F19" w:rsidRDefault="004C3F19">
      <w:pPr>
        <w:pStyle w:val="ConsPlusNormal"/>
        <w:jc w:val="center"/>
      </w:pPr>
      <w:r>
        <w:t>Раздел III</w:t>
      </w:r>
    </w:p>
    <w:p w:rsidR="004C3F19" w:rsidRDefault="004C3F19">
      <w:pPr>
        <w:pStyle w:val="ConsPlusNormal"/>
        <w:jc w:val="center"/>
      </w:pPr>
      <w:r>
        <w:t>Сведения о целевых показателях Программы</w:t>
      </w:r>
    </w:p>
    <w:p w:rsidR="004C3F19" w:rsidRDefault="004C3F19">
      <w:pPr>
        <w:pStyle w:val="ConsPlusNormal"/>
        <w:ind w:firstLine="540"/>
        <w:jc w:val="both"/>
      </w:pPr>
    </w:p>
    <w:p w:rsidR="004C3F19" w:rsidRDefault="008F178B">
      <w:pPr>
        <w:pStyle w:val="ConsPlusNormal"/>
        <w:ind w:firstLine="540"/>
        <w:jc w:val="both"/>
      </w:pPr>
      <w:hyperlink w:anchor="P451" w:history="1">
        <w:r w:rsidR="004C3F19">
          <w:rPr>
            <w:color w:val="0000FF"/>
          </w:rPr>
          <w:t>Сведения</w:t>
        </w:r>
      </w:hyperlink>
      <w:r w:rsidR="004C3F19">
        <w:t xml:space="preserve"> о целевых показателях Программы представлены в Приложении 1 к Программе.</w:t>
      </w:r>
    </w:p>
    <w:p w:rsidR="004C3F19" w:rsidRDefault="004C3F19">
      <w:pPr>
        <w:pStyle w:val="ConsPlusNormal"/>
        <w:ind w:firstLine="540"/>
        <w:jc w:val="both"/>
      </w:pPr>
    </w:p>
    <w:p w:rsidR="004C3F19" w:rsidRDefault="004C3F19">
      <w:pPr>
        <w:pStyle w:val="ConsPlusNormal"/>
        <w:jc w:val="center"/>
      </w:pPr>
      <w:r>
        <w:t>Раздел IV</w:t>
      </w:r>
    </w:p>
    <w:p w:rsidR="004C3F19" w:rsidRDefault="004C3F19">
      <w:pPr>
        <w:pStyle w:val="ConsPlusNormal"/>
        <w:jc w:val="center"/>
      </w:pPr>
      <w:r>
        <w:t>Сведения об основных мерах правового регулирования</w:t>
      </w:r>
    </w:p>
    <w:p w:rsidR="004C3F19" w:rsidRDefault="004C3F19">
      <w:pPr>
        <w:pStyle w:val="ConsPlusNormal"/>
        <w:jc w:val="center"/>
      </w:pPr>
      <w:r>
        <w:t>в сфере реализации Программы</w:t>
      </w:r>
    </w:p>
    <w:p w:rsidR="004C3F19" w:rsidRDefault="004C3F19">
      <w:pPr>
        <w:pStyle w:val="ConsPlusNormal"/>
        <w:ind w:firstLine="540"/>
        <w:jc w:val="both"/>
      </w:pPr>
    </w:p>
    <w:p w:rsidR="004C3F19" w:rsidRDefault="008F178B">
      <w:pPr>
        <w:pStyle w:val="ConsPlusNormal"/>
        <w:ind w:firstLine="540"/>
        <w:jc w:val="both"/>
      </w:pPr>
      <w:hyperlink w:anchor="P588" w:history="1">
        <w:r w:rsidR="004C3F19">
          <w:rPr>
            <w:color w:val="0000FF"/>
          </w:rPr>
          <w:t>Сведения</w:t>
        </w:r>
      </w:hyperlink>
      <w:r w:rsidR="004C3F19">
        <w:t xml:space="preserve"> об основных мерах правового регулирования в сфере реализации Программы представлены в Приложении 2 к Программе.</w:t>
      </w:r>
    </w:p>
    <w:p w:rsidR="004C3F19" w:rsidRDefault="004C3F19">
      <w:pPr>
        <w:pStyle w:val="ConsPlusNormal"/>
        <w:ind w:firstLine="540"/>
        <w:jc w:val="both"/>
      </w:pPr>
    </w:p>
    <w:p w:rsidR="004C3F19" w:rsidRDefault="004C3F19">
      <w:pPr>
        <w:pStyle w:val="ConsPlusNormal"/>
        <w:jc w:val="center"/>
      </w:pPr>
      <w:r>
        <w:t>Раздел V</w:t>
      </w:r>
    </w:p>
    <w:p w:rsidR="004C3F19" w:rsidRDefault="004C3F19">
      <w:pPr>
        <w:pStyle w:val="ConsPlusNormal"/>
        <w:jc w:val="center"/>
      </w:pPr>
      <w:r>
        <w:t>Перечень отдельных и основных мероприятий Программы</w:t>
      </w:r>
    </w:p>
    <w:p w:rsidR="004C3F19" w:rsidRDefault="004C3F19">
      <w:pPr>
        <w:pStyle w:val="ConsPlusNormal"/>
        <w:ind w:firstLine="540"/>
        <w:jc w:val="both"/>
      </w:pPr>
    </w:p>
    <w:p w:rsidR="004C3F19" w:rsidRDefault="008F178B">
      <w:pPr>
        <w:pStyle w:val="ConsPlusNormal"/>
        <w:ind w:firstLine="540"/>
        <w:jc w:val="both"/>
      </w:pPr>
      <w:hyperlink w:anchor="P764" w:history="1">
        <w:r w:rsidR="004C3F19">
          <w:rPr>
            <w:color w:val="0000FF"/>
          </w:rPr>
          <w:t>Перечень</w:t>
        </w:r>
      </w:hyperlink>
      <w:r w:rsidR="004C3F19">
        <w:t xml:space="preserve"> мероприятий Программы представлен в Приложении 3 к Программе.</w:t>
      </w:r>
    </w:p>
    <w:p w:rsidR="004C3F19" w:rsidRDefault="004C3F19">
      <w:pPr>
        <w:sectPr w:rsidR="004C3F19">
          <w:pgSz w:w="11905" w:h="16838"/>
          <w:pgMar w:top="1134" w:right="850" w:bottom="1134" w:left="1701" w:header="0" w:footer="0" w:gutter="0"/>
          <w:cols w:space="720"/>
        </w:sectPr>
      </w:pPr>
    </w:p>
    <w:p w:rsidR="004C3F19" w:rsidRDefault="004C3F19">
      <w:pPr>
        <w:pStyle w:val="ConsPlusNormal"/>
        <w:ind w:firstLine="540"/>
        <w:jc w:val="both"/>
      </w:pPr>
    </w:p>
    <w:p w:rsidR="004C3F19" w:rsidRDefault="004C3F19">
      <w:pPr>
        <w:pStyle w:val="ConsPlusNormal"/>
        <w:jc w:val="center"/>
      </w:pPr>
      <w:bookmarkStart w:id="2" w:name="P172"/>
      <w:bookmarkEnd w:id="2"/>
      <w:r>
        <w:t>Раздел VI</w:t>
      </w:r>
    </w:p>
    <w:p w:rsidR="004C3F19" w:rsidRDefault="004C3F19">
      <w:pPr>
        <w:pStyle w:val="ConsPlusNormal"/>
        <w:jc w:val="center"/>
      </w:pPr>
      <w:r>
        <w:t>Характеристика подпрограммы 1 "Модернизация объектов</w:t>
      </w:r>
    </w:p>
    <w:p w:rsidR="004C3F19" w:rsidRDefault="004C3F19">
      <w:pPr>
        <w:pStyle w:val="ConsPlusNormal"/>
        <w:jc w:val="center"/>
      </w:pPr>
      <w:r>
        <w:t>коммунальной инфраструктуры"</w:t>
      </w:r>
    </w:p>
    <w:p w:rsidR="004C3F19" w:rsidRDefault="004C3F19">
      <w:pPr>
        <w:pStyle w:val="ConsPlusNormal"/>
        <w:ind w:firstLine="540"/>
        <w:jc w:val="both"/>
      </w:pPr>
    </w:p>
    <w:p w:rsidR="004C3F19" w:rsidRDefault="004C3F19">
      <w:pPr>
        <w:pStyle w:val="ConsPlusNormal"/>
        <w:jc w:val="center"/>
      </w:pPr>
      <w:bookmarkStart w:id="3" w:name="P176"/>
      <w:bookmarkEnd w:id="3"/>
      <w:r>
        <w:t>1. Паспорт подпрограммы 1 "Модернизация объектов</w:t>
      </w:r>
    </w:p>
    <w:p w:rsidR="004C3F19" w:rsidRDefault="004C3F19">
      <w:pPr>
        <w:pStyle w:val="ConsPlusNormal"/>
        <w:jc w:val="center"/>
      </w:pPr>
      <w:r>
        <w:t>коммунальной инфраструктуры"</w:t>
      </w:r>
    </w:p>
    <w:p w:rsidR="004C3F19" w:rsidRDefault="004C3F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143"/>
      </w:tblGrid>
      <w:tr w:rsidR="004C3F19">
        <w:tc>
          <w:tcPr>
            <w:tcW w:w="2381" w:type="dxa"/>
          </w:tcPr>
          <w:p w:rsidR="004C3F19" w:rsidRDefault="004C3F19">
            <w:pPr>
              <w:pStyle w:val="ConsPlusNormal"/>
            </w:pPr>
            <w:r>
              <w:t>Наименование подпрограммы</w:t>
            </w:r>
          </w:p>
        </w:tc>
        <w:tc>
          <w:tcPr>
            <w:tcW w:w="7143" w:type="dxa"/>
          </w:tcPr>
          <w:p w:rsidR="004C3F19" w:rsidRDefault="004C3F19">
            <w:pPr>
              <w:pStyle w:val="ConsPlusNormal"/>
            </w:pPr>
            <w:r>
              <w:t>Подпрограмма 1 "Модернизация объектов коммунальной инфраструктуры" (далее - подпрограмма 1)</w:t>
            </w:r>
          </w:p>
        </w:tc>
      </w:tr>
      <w:tr w:rsidR="004C3F19">
        <w:tblPrEx>
          <w:tblBorders>
            <w:insideH w:val="nil"/>
          </w:tblBorders>
        </w:tblPrEx>
        <w:tc>
          <w:tcPr>
            <w:tcW w:w="2381" w:type="dxa"/>
            <w:tcBorders>
              <w:bottom w:val="nil"/>
            </w:tcBorders>
          </w:tcPr>
          <w:p w:rsidR="004C3F19" w:rsidRDefault="004C3F19">
            <w:pPr>
              <w:pStyle w:val="ConsPlusNormal"/>
            </w:pPr>
            <w:r>
              <w:t>Ответственный исполнитель подпрограммы</w:t>
            </w:r>
          </w:p>
        </w:tc>
        <w:tc>
          <w:tcPr>
            <w:tcW w:w="7143"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9524" w:type="dxa"/>
            <w:gridSpan w:val="2"/>
            <w:tcBorders>
              <w:top w:val="nil"/>
            </w:tcBorders>
          </w:tcPr>
          <w:p w:rsidR="004C3F19" w:rsidRDefault="004C3F19">
            <w:pPr>
              <w:pStyle w:val="ConsPlusNormal"/>
              <w:jc w:val="both"/>
            </w:pPr>
            <w:r>
              <w:t xml:space="preserve">(в ред. </w:t>
            </w:r>
            <w:hyperlink r:id="rId48" w:history="1">
              <w:r>
                <w:rPr>
                  <w:color w:val="0000FF"/>
                </w:rPr>
                <w:t>постановления</w:t>
              </w:r>
            </w:hyperlink>
            <w:r>
              <w:t xml:space="preserve"> администрации НАО от 02.04.2015 N 77-п)</w:t>
            </w:r>
          </w:p>
        </w:tc>
      </w:tr>
      <w:tr w:rsidR="004C3F19">
        <w:tblPrEx>
          <w:tblBorders>
            <w:insideH w:val="nil"/>
          </w:tblBorders>
        </w:tblPrEx>
        <w:tc>
          <w:tcPr>
            <w:tcW w:w="2381" w:type="dxa"/>
            <w:tcBorders>
              <w:bottom w:val="nil"/>
            </w:tcBorders>
          </w:tcPr>
          <w:p w:rsidR="004C3F19" w:rsidRDefault="004C3F19">
            <w:pPr>
              <w:pStyle w:val="ConsPlusNormal"/>
            </w:pPr>
            <w:r>
              <w:t>Участники подпрограммы</w:t>
            </w:r>
          </w:p>
        </w:tc>
        <w:tc>
          <w:tcPr>
            <w:tcW w:w="7143" w:type="dxa"/>
            <w:tcBorders>
              <w:bottom w:val="nil"/>
            </w:tcBorders>
          </w:tcPr>
          <w:p w:rsidR="004C3F19" w:rsidRDefault="004C3F19">
            <w:pPr>
              <w:pStyle w:val="ConsPlusNormal"/>
            </w:pPr>
            <w:r>
              <w:t>Администрация МО "Муниципальный район "Заполярный район";</w:t>
            </w:r>
          </w:p>
          <w:p w:rsidR="004C3F19" w:rsidRDefault="004C3F19">
            <w:pPr>
              <w:pStyle w:val="ConsPlusNormal"/>
            </w:pPr>
            <w:r>
              <w:t>КУ НАО "Централизованный стройзаказчик";</w:t>
            </w:r>
          </w:p>
          <w:p w:rsidR="004C3F19" w:rsidRDefault="004C3F19">
            <w:pPr>
              <w:pStyle w:val="ConsPlusNormal"/>
            </w:pPr>
            <w:r>
              <w:t>Администрация МО "Городской округ "Город Нарьян-Мар"</w:t>
            </w:r>
          </w:p>
        </w:tc>
      </w:tr>
      <w:tr w:rsidR="004C3F19">
        <w:tblPrEx>
          <w:tblBorders>
            <w:insideH w:val="nil"/>
          </w:tblBorders>
        </w:tblPrEx>
        <w:tc>
          <w:tcPr>
            <w:tcW w:w="9524" w:type="dxa"/>
            <w:gridSpan w:val="2"/>
            <w:tcBorders>
              <w:top w:val="nil"/>
            </w:tcBorders>
          </w:tcPr>
          <w:p w:rsidR="004C3F19" w:rsidRDefault="004C3F19">
            <w:pPr>
              <w:pStyle w:val="ConsPlusNormal"/>
              <w:jc w:val="both"/>
            </w:pPr>
            <w:r>
              <w:t xml:space="preserve">(в ред. постановлений администрации НАО от 08.06.2015 </w:t>
            </w:r>
            <w:hyperlink r:id="rId49" w:history="1">
              <w:r>
                <w:rPr>
                  <w:color w:val="0000FF"/>
                </w:rPr>
                <w:t>N 178-п</w:t>
              </w:r>
            </w:hyperlink>
            <w:r>
              <w:t xml:space="preserve">, от 26.11.2015 </w:t>
            </w:r>
            <w:hyperlink r:id="rId50" w:history="1">
              <w:r>
                <w:rPr>
                  <w:color w:val="0000FF"/>
                </w:rPr>
                <w:t>N 384-п</w:t>
              </w:r>
            </w:hyperlink>
            <w:r>
              <w:t xml:space="preserve">, от 08.09.2016 </w:t>
            </w:r>
            <w:hyperlink r:id="rId51" w:history="1">
              <w:r>
                <w:rPr>
                  <w:color w:val="0000FF"/>
                </w:rPr>
                <w:t>N 282-п</w:t>
              </w:r>
            </w:hyperlink>
            <w:r>
              <w:t>)</w:t>
            </w:r>
          </w:p>
        </w:tc>
      </w:tr>
      <w:tr w:rsidR="004C3F19">
        <w:tc>
          <w:tcPr>
            <w:tcW w:w="2381" w:type="dxa"/>
          </w:tcPr>
          <w:p w:rsidR="004C3F19" w:rsidRDefault="004C3F19">
            <w:pPr>
              <w:pStyle w:val="ConsPlusNormal"/>
            </w:pPr>
            <w:r>
              <w:t>Цели подпрограммы</w:t>
            </w:r>
          </w:p>
        </w:tc>
        <w:tc>
          <w:tcPr>
            <w:tcW w:w="7143" w:type="dxa"/>
          </w:tcPr>
          <w:p w:rsidR="004C3F19" w:rsidRDefault="004C3F19">
            <w:pPr>
              <w:pStyle w:val="ConsPlusNormal"/>
            </w:pPr>
            <w:r>
              <w:t>Развитие системы жилищно-коммунального хозяйства</w:t>
            </w:r>
          </w:p>
        </w:tc>
      </w:tr>
      <w:tr w:rsidR="004C3F19">
        <w:tc>
          <w:tcPr>
            <w:tcW w:w="2381" w:type="dxa"/>
          </w:tcPr>
          <w:p w:rsidR="004C3F19" w:rsidRDefault="004C3F19">
            <w:pPr>
              <w:pStyle w:val="ConsPlusNormal"/>
            </w:pPr>
            <w:r>
              <w:t>Задачи подпрограммы</w:t>
            </w:r>
          </w:p>
        </w:tc>
        <w:tc>
          <w:tcPr>
            <w:tcW w:w="7143" w:type="dxa"/>
          </w:tcPr>
          <w:p w:rsidR="004C3F19" w:rsidRDefault="004C3F19">
            <w:pPr>
              <w:pStyle w:val="ConsPlusNormal"/>
            </w:pPr>
            <w:r>
              <w:t>Повышение надежности и эффективности работы коммунальной инфраструктуры Ненецкого автономного округа;</w:t>
            </w:r>
          </w:p>
          <w:p w:rsidR="004C3F19" w:rsidRDefault="004C3F19">
            <w:pPr>
              <w:pStyle w:val="ConsPlusNormal"/>
            </w:pPr>
            <w:r>
              <w:t>обеспечение населения коммунальными услугами нормативного качества при их доступной стоимости</w:t>
            </w:r>
          </w:p>
        </w:tc>
      </w:tr>
      <w:tr w:rsidR="004C3F19">
        <w:tblPrEx>
          <w:tblBorders>
            <w:insideH w:val="nil"/>
          </w:tblBorders>
        </w:tblPrEx>
        <w:tc>
          <w:tcPr>
            <w:tcW w:w="2381" w:type="dxa"/>
            <w:tcBorders>
              <w:bottom w:val="nil"/>
            </w:tcBorders>
          </w:tcPr>
          <w:p w:rsidR="004C3F19" w:rsidRDefault="004C3F19">
            <w:pPr>
              <w:pStyle w:val="ConsPlusNormal"/>
            </w:pPr>
            <w:r>
              <w:t>Перечень целевых показателей подпрограммы</w:t>
            </w:r>
          </w:p>
        </w:tc>
        <w:tc>
          <w:tcPr>
            <w:tcW w:w="7143" w:type="dxa"/>
            <w:tcBorders>
              <w:bottom w:val="nil"/>
            </w:tcBorders>
          </w:tcPr>
          <w:p w:rsidR="004C3F19" w:rsidRDefault="004C3F19">
            <w:pPr>
              <w:pStyle w:val="ConsPlusNormal"/>
            </w:pPr>
            <w:r>
              <w:t>Средний рост размера вносимой гражданами платы за коммунальные услуги в среднем по Ненецкому автономному округу;</w:t>
            </w:r>
          </w:p>
          <w:p w:rsidR="004C3F19" w:rsidRDefault="004C3F19">
            <w:pPr>
              <w:pStyle w:val="ConsPlusNormal"/>
              <w:jc w:val="both"/>
            </w:pPr>
            <w:r>
              <w:t>доля сетей теплоснабжения, водоснабжения, водоотведения, нуждающихся в замене;</w:t>
            </w:r>
          </w:p>
          <w:p w:rsidR="004C3F19" w:rsidRDefault="004C3F19">
            <w:pPr>
              <w:pStyle w:val="ConsPlusNormal"/>
            </w:pPr>
            <w:r>
              <w:lastRenderedPageBreak/>
              <w:t>количество аварий и инцидентов на объектах коммунальной инфраструктуры, % к уровню 2014 года"</w:t>
            </w:r>
          </w:p>
        </w:tc>
      </w:tr>
      <w:tr w:rsidR="004C3F19">
        <w:tblPrEx>
          <w:tblBorders>
            <w:insideH w:val="nil"/>
          </w:tblBorders>
        </w:tblPrEx>
        <w:tc>
          <w:tcPr>
            <w:tcW w:w="9524" w:type="dxa"/>
            <w:gridSpan w:val="2"/>
            <w:tcBorders>
              <w:top w:val="nil"/>
            </w:tcBorders>
          </w:tcPr>
          <w:p w:rsidR="004C3F19" w:rsidRDefault="004C3F19">
            <w:pPr>
              <w:pStyle w:val="ConsPlusNormal"/>
              <w:jc w:val="both"/>
            </w:pPr>
            <w:r>
              <w:lastRenderedPageBreak/>
              <w:t xml:space="preserve">(в ред. </w:t>
            </w:r>
            <w:hyperlink r:id="rId52" w:history="1">
              <w:r>
                <w:rPr>
                  <w:color w:val="0000FF"/>
                </w:rPr>
                <w:t>постановления</w:t>
              </w:r>
            </w:hyperlink>
            <w:r>
              <w:t xml:space="preserve"> администрации НАО от 26.11.2015 N 384-п)</w:t>
            </w:r>
          </w:p>
        </w:tc>
      </w:tr>
      <w:tr w:rsidR="004C3F19">
        <w:tc>
          <w:tcPr>
            <w:tcW w:w="2381" w:type="dxa"/>
          </w:tcPr>
          <w:p w:rsidR="004C3F19" w:rsidRDefault="004C3F19">
            <w:pPr>
              <w:pStyle w:val="ConsPlusNormal"/>
            </w:pPr>
            <w:r>
              <w:t>Этапы и сроки реализации подпрограммы</w:t>
            </w:r>
          </w:p>
        </w:tc>
        <w:tc>
          <w:tcPr>
            <w:tcW w:w="7143" w:type="dxa"/>
          </w:tcPr>
          <w:p w:rsidR="004C3F19" w:rsidRDefault="004C3F19">
            <w:pPr>
              <w:pStyle w:val="ConsPlusNormal"/>
            </w:pPr>
            <w:r>
              <w:t>Подпрограмма рассчитана на 2015 - 2017 годы и реализуется в один этап</w:t>
            </w:r>
          </w:p>
        </w:tc>
      </w:tr>
      <w:tr w:rsidR="004C3F19">
        <w:tblPrEx>
          <w:tblBorders>
            <w:insideH w:val="nil"/>
          </w:tblBorders>
        </w:tblPrEx>
        <w:tc>
          <w:tcPr>
            <w:tcW w:w="2381" w:type="dxa"/>
            <w:tcBorders>
              <w:bottom w:val="nil"/>
            </w:tcBorders>
          </w:tcPr>
          <w:p w:rsidR="004C3F19" w:rsidRDefault="004C3F19">
            <w:pPr>
              <w:pStyle w:val="ConsPlusNormal"/>
            </w:pPr>
            <w:r>
              <w:t>Объем бюджетных ассигнований подпрограммы (в разбивке по источникам финансирования)</w:t>
            </w:r>
          </w:p>
        </w:tc>
        <w:tc>
          <w:tcPr>
            <w:tcW w:w="7143" w:type="dxa"/>
            <w:tcBorders>
              <w:bottom w:val="nil"/>
            </w:tcBorders>
          </w:tcPr>
          <w:p w:rsidR="004C3F19" w:rsidRDefault="004C3F19">
            <w:pPr>
              <w:pStyle w:val="ConsPlusNormal"/>
            </w:pPr>
            <w:r>
              <w:t>Общий объем финансирования составит 237 372,6 тыс. руб. (в том числе окружной бюджет 230 610,0 тыс. руб., местный бюджет 5 531,2 тыс. руб., иные источники 1 231,4 тыс. руб.), в том числе по годам:</w:t>
            </w:r>
          </w:p>
          <w:p w:rsidR="004C3F19" w:rsidRDefault="004C3F19">
            <w:pPr>
              <w:pStyle w:val="ConsPlusNormal"/>
            </w:pPr>
            <w:r>
              <w:t>2015 г. - 174 638,8 тыс. руб. (в том числе окружной бюджет 170 722,3 тыс. руб., местный бюджет 3 916,5 тыс. руб., иные источники 0,0 тыс. руб.);</w:t>
            </w:r>
          </w:p>
          <w:p w:rsidR="004C3F19" w:rsidRDefault="004C3F19">
            <w:pPr>
              <w:pStyle w:val="ConsPlusNormal"/>
            </w:pPr>
            <w:r>
              <w:t>2016 г. - 62 733,8 тыс. руб. (в том числе окружной бюджет 59 887,7 тыс. руб., местный бюджет 1 614,7 тыс. руб., иные источники 1 231,4 тыс. руб.);</w:t>
            </w:r>
          </w:p>
          <w:p w:rsidR="004C3F19" w:rsidRDefault="004C3F19">
            <w:pPr>
              <w:pStyle w:val="ConsPlusNormal"/>
            </w:pPr>
            <w:r>
              <w:t>2017 г. - 0,0 тыс. руб.</w:t>
            </w:r>
          </w:p>
        </w:tc>
      </w:tr>
      <w:tr w:rsidR="004C3F19">
        <w:tblPrEx>
          <w:tblBorders>
            <w:insideH w:val="nil"/>
          </w:tblBorders>
        </w:tblPrEx>
        <w:tc>
          <w:tcPr>
            <w:tcW w:w="9524" w:type="dxa"/>
            <w:gridSpan w:val="2"/>
            <w:tcBorders>
              <w:top w:val="nil"/>
            </w:tcBorders>
          </w:tcPr>
          <w:p w:rsidR="004C3F19" w:rsidRDefault="004C3F19">
            <w:pPr>
              <w:pStyle w:val="ConsPlusNormal"/>
              <w:jc w:val="both"/>
            </w:pPr>
            <w:r>
              <w:t xml:space="preserve">(в ред. постановлений администрации НАО от 15.03.2016 </w:t>
            </w:r>
            <w:hyperlink r:id="rId53" w:history="1">
              <w:r>
                <w:rPr>
                  <w:color w:val="0000FF"/>
                </w:rPr>
                <w:t>N 65-п</w:t>
              </w:r>
            </w:hyperlink>
            <w:r>
              <w:t xml:space="preserve">, от 08.09.2016 </w:t>
            </w:r>
            <w:hyperlink r:id="rId54" w:history="1">
              <w:r>
                <w:rPr>
                  <w:color w:val="0000FF"/>
                </w:rPr>
                <w:t>N 282-п</w:t>
              </w:r>
            </w:hyperlink>
            <w:r>
              <w:t>)</w:t>
            </w:r>
          </w:p>
        </w:tc>
      </w:tr>
    </w:tbl>
    <w:p w:rsidR="004C3F19" w:rsidRDefault="004C3F19">
      <w:pPr>
        <w:sectPr w:rsidR="004C3F19">
          <w:pgSz w:w="16838" w:h="11905"/>
          <w:pgMar w:top="1701" w:right="1134" w:bottom="850" w:left="1134" w:header="0" w:footer="0" w:gutter="0"/>
          <w:cols w:space="720"/>
        </w:sectPr>
      </w:pPr>
    </w:p>
    <w:p w:rsidR="004C3F19" w:rsidRDefault="004C3F19">
      <w:pPr>
        <w:pStyle w:val="ConsPlusNormal"/>
        <w:ind w:firstLine="540"/>
        <w:jc w:val="both"/>
      </w:pPr>
    </w:p>
    <w:p w:rsidR="004C3F19" w:rsidRDefault="004C3F19">
      <w:pPr>
        <w:pStyle w:val="ConsPlusNormal"/>
        <w:jc w:val="center"/>
      </w:pPr>
      <w:r>
        <w:t>2. Характеристика сферы реализации подпрограммы 1</w:t>
      </w:r>
    </w:p>
    <w:p w:rsidR="004C3F19" w:rsidRDefault="004C3F19">
      <w:pPr>
        <w:pStyle w:val="ConsPlusNormal"/>
        <w:jc w:val="center"/>
      </w:pPr>
      <w:r>
        <w:t>и обоснование включения ее в Программу</w:t>
      </w:r>
    </w:p>
    <w:p w:rsidR="004C3F19" w:rsidRDefault="004C3F19">
      <w:pPr>
        <w:pStyle w:val="ConsPlusNormal"/>
        <w:ind w:firstLine="540"/>
        <w:jc w:val="both"/>
      </w:pPr>
    </w:p>
    <w:p w:rsidR="004C3F19" w:rsidRDefault="004C3F19">
      <w:pPr>
        <w:pStyle w:val="ConsPlusNormal"/>
        <w:ind w:firstLine="540"/>
        <w:jc w:val="both"/>
      </w:pPr>
      <w:r>
        <w:t>Финансирование развития коммунального комплекса региона осуществляется за счет средств бюджета Ненецкого автономного округа.</w:t>
      </w:r>
    </w:p>
    <w:p w:rsidR="004C3F19" w:rsidRDefault="004C3F19">
      <w:pPr>
        <w:pStyle w:val="ConsPlusNormal"/>
        <w:ind w:firstLine="540"/>
        <w:jc w:val="both"/>
      </w:pPr>
      <w:r>
        <w:t>Отсутствие роста инвестиционной составляющей коммунальных тарифов существенно сдерживает модернизацию коммунальных объектов, что ведет к энергетической и ресурсной неэффективности производства коммунальных ресурсов, в конечном итоге - к снижению качества и инвестиционной непривлекательности отрасли.</w:t>
      </w:r>
    </w:p>
    <w:p w:rsidR="004C3F19" w:rsidRDefault="004C3F19">
      <w:pPr>
        <w:pStyle w:val="ConsPlusNormal"/>
        <w:ind w:firstLine="540"/>
        <w:jc w:val="both"/>
      </w:pPr>
      <w:r>
        <w:t>Высокая доля дебиторской задолженности в оборотных активах наряду с низкой инвестиционной составляющей тарифа лишает ресурсоснабжающие организации возможности использовать высоколиквидные активы, ограничивая как ее текущую, так и инвестиционную деятельность.</w:t>
      </w:r>
    </w:p>
    <w:p w:rsidR="004C3F19" w:rsidRDefault="004C3F19">
      <w:pPr>
        <w:pStyle w:val="ConsPlusNormal"/>
        <w:ind w:firstLine="540"/>
        <w:jc w:val="both"/>
      </w:pPr>
      <w:r>
        <w:t>Бремя задолженности снижает активность ресурсоснабжающих организаций, лишает их инвестиционной привлекательности. Кроме того, просроченная кредиторская задолженность отвлекает средства на уплату штрафов и пеней, что еще больше усугубляет негативное положение организаций-должников.</w:t>
      </w:r>
    </w:p>
    <w:p w:rsidR="004C3F19" w:rsidRDefault="004C3F19">
      <w:pPr>
        <w:pStyle w:val="ConsPlusNormal"/>
        <w:ind w:firstLine="540"/>
        <w:jc w:val="both"/>
      </w:pPr>
      <w:r>
        <w:t>С учетом обеспеченности коммунальной инфраструктурой определена инвестиционная потребность для замены изношенных фондов, модернизации и строительства объектов коммунальной инфраструктуры в целях обеспечения полного благоустройства жилищного фонда с помощью централизованных источников, а также потребность в ремонте (замене) коммунальных сетей, инвестиционная потребность в целях модернизации и строительства объектов коммунальной инфраструктуры.</w:t>
      </w:r>
    </w:p>
    <w:p w:rsidR="004C3F19" w:rsidRDefault="004C3F19">
      <w:pPr>
        <w:pStyle w:val="ConsPlusNormal"/>
        <w:ind w:firstLine="540"/>
        <w:jc w:val="both"/>
      </w:pPr>
      <w:r>
        <w:t>Сохранение традиционных источников и масштабов финансирования мероприятий по замене изношенных фондов и модернизации коммунальной инфраструктуры приведет к дальнейшему падению надежности и качества обслуживания, снижению ресурсной эффективности производства услуг, а как итог - к сдерживанию уровня экономического развития Ненецкого автономного округа.</w:t>
      </w:r>
    </w:p>
    <w:p w:rsidR="004C3F19" w:rsidRDefault="004C3F19">
      <w:pPr>
        <w:pStyle w:val="ConsPlusNormal"/>
        <w:ind w:firstLine="540"/>
        <w:jc w:val="both"/>
      </w:pPr>
    </w:p>
    <w:p w:rsidR="004C3F19" w:rsidRDefault="004C3F19">
      <w:pPr>
        <w:pStyle w:val="ConsPlusNormal"/>
        <w:jc w:val="center"/>
      </w:pPr>
      <w:r>
        <w:t>3. Условия предоставления и методика расчета субсидий</w:t>
      </w:r>
    </w:p>
    <w:p w:rsidR="004C3F19" w:rsidRDefault="004C3F19">
      <w:pPr>
        <w:pStyle w:val="ConsPlusNormal"/>
        <w:jc w:val="center"/>
      </w:pPr>
      <w:r>
        <w:t>из окружного бюджета бюджетам муниципальных образований</w:t>
      </w:r>
    </w:p>
    <w:p w:rsidR="004C3F19" w:rsidRDefault="004C3F19">
      <w:pPr>
        <w:pStyle w:val="ConsPlusNormal"/>
        <w:jc w:val="center"/>
      </w:pPr>
      <w:r>
        <w:t>Ненецкого автономного округа</w:t>
      </w:r>
    </w:p>
    <w:p w:rsidR="004C3F19" w:rsidRDefault="004C3F19">
      <w:pPr>
        <w:pStyle w:val="ConsPlusNormal"/>
        <w:jc w:val="center"/>
      </w:pPr>
      <w:r>
        <w:t xml:space="preserve">(в ред. </w:t>
      </w:r>
      <w:hyperlink r:id="rId55" w:history="1">
        <w:r>
          <w:rPr>
            <w:color w:val="0000FF"/>
          </w:rPr>
          <w:t>постановления</w:t>
        </w:r>
      </w:hyperlink>
      <w:r>
        <w:t xml:space="preserve"> администрации НАО</w:t>
      </w:r>
    </w:p>
    <w:p w:rsidR="004C3F19" w:rsidRDefault="004C3F19">
      <w:pPr>
        <w:pStyle w:val="ConsPlusNormal"/>
        <w:jc w:val="center"/>
      </w:pPr>
      <w:r>
        <w:t>от 08.09.2016 N 282-п)</w:t>
      </w:r>
    </w:p>
    <w:p w:rsidR="004C3F19" w:rsidRDefault="004C3F19">
      <w:pPr>
        <w:pStyle w:val="ConsPlusNormal"/>
        <w:ind w:firstLine="540"/>
        <w:jc w:val="both"/>
      </w:pPr>
    </w:p>
    <w:p w:rsidR="004C3F19" w:rsidRDefault="004C3F19">
      <w:pPr>
        <w:pStyle w:val="ConsPlusNormal"/>
        <w:ind w:firstLine="540"/>
        <w:jc w:val="both"/>
      </w:pPr>
      <w:r>
        <w:t>В рамках подпрограммы 1 предусматривается предоставление субсидий из окружного бюджета бюджетам муниципальных образований Ненецкого автономного округа на осуществление полномочий органов местного самоуправления по вопросам организации в границах поселений электро-, тепло-, газо- и водоснабжения населения, водоотведения, в части подготовки объектов коммунальной инфраструктуры к осенне-зимнему периоду.</w:t>
      </w:r>
    </w:p>
    <w:p w:rsidR="004C3F19" w:rsidRDefault="004C3F19">
      <w:pPr>
        <w:pStyle w:val="ConsPlusNormal"/>
        <w:ind w:firstLine="540"/>
        <w:jc w:val="both"/>
      </w:pPr>
      <w:r>
        <w:t>Условиями предоставления субсидии являются:</w:t>
      </w:r>
    </w:p>
    <w:p w:rsidR="004C3F19" w:rsidRDefault="004C3F19">
      <w:pPr>
        <w:pStyle w:val="ConsPlusNormal"/>
        <w:ind w:firstLine="540"/>
        <w:jc w:val="both"/>
      </w:pPr>
      <w:r>
        <w:t>1) наличие утвержденных нормативными правовыми актами администрации муниципального образования муниципальных программ, включающих мероприятия по подготовке объектов коммунального хозяйства к эксплуатации в осенне-зимний период (далее - муниципальные программы);</w:t>
      </w:r>
    </w:p>
    <w:p w:rsidR="004C3F19" w:rsidRDefault="004C3F19">
      <w:pPr>
        <w:pStyle w:val="ConsPlusNormal"/>
        <w:ind w:firstLine="540"/>
        <w:jc w:val="both"/>
      </w:pPr>
      <w:r>
        <w:t>2) наличие в бюджетах муниципальных образований на текущий финансовый год бюджетных ассигнований на выполнение полномочий органов местного самоуправления по вопросам местного значения в части организации электро-, тепло-, газо- и водоснабжения населения, водоотведения, в размере не менее 3 процентов от общей стоимости мероприятий в соответствии с муниципальными программами;</w:t>
      </w:r>
    </w:p>
    <w:p w:rsidR="004C3F19" w:rsidRDefault="004C3F19">
      <w:pPr>
        <w:pStyle w:val="ConsPlusNormal"/>
        <w:ind w:firstLine="540"/>
        <w:jc w:val="both"/>
      </w:pPr>
      <w:r>
        <w:t>3) наличие утвержденной в установленном порядке программы комплексного развития систем коммунальной инфраструктуры муниципального образования;</w:t>
      </w:r>
    </w:p>
    <w:p w:rsidR="004C3F19" w:rsidRDefault="004C3F19">
      <w:pPr>
        <w:pStyle w:val="ConsPlusNormal"/>
        <w:ind w:firstLine="540"/>
        <w:jc w:val="both"/>
      </w:pPr>
      <w:r>
        <w:t xml:space="preserve">4) наличие утвержденных в установленном порядке схем теплоснабжения, водоснабжения и </w:t>
      </w:r>
      <w:r>
        <w:lastRenderedPageBreak/>
        <w:t>водоотведения муниципального образования (при необходимости их разработки).</w:t>
      </w:r>
    </w:p>
    <w:p w:rsidR="004C3F19" w:rsidRDefault="004C3F19">
      <w:pPr>
        <w:pStyle w:val="ConsPlusNormal"/>
        <w:ind w:firstLine="540"/>
        <w:jc w:val="both"/>
      </w:pPr>
      <w:r>
        <w:t>Распределение субсидии между муниципальными образованиями осуществляется по формуле:</w:t>
      </w:r>
    </w:p>
    <w:p w:rsidR="004C3F19" w:rsidRDefault="004C3F19">
      <w:pPr>
        <w:pStyle w:val="ConsPlusNormal"/>
        <w:ind w:firstLine="540"/>
        <w:jc w:val="both"/>
      </w:pPr>
    </w:p>
    <w:p w:rsidR="004C3F19" w:rsidRDefault="004C3F19">
      <w:pPr>
        <w:pStyle w:val="ConsPlusNormal"/>
        <w:ind w:firstLine="540"/>
        <w:jc w:val="both"/>
      </w:pPr>
      <w:r>
        <w:t>С</w:t>
      </w:r>
      <w:r>
        <w:rPr>
          <w:vertAlign w:val="subscript"/>
        </w:rPr>
        <w:t>i</w:t>
      </w:r>
      <w:r>
        <w:t xml:space="preserve"> = C х (V</w:t>
      </w:r>
      <w:r>
        <w:rPr>
          <w:vertAlign w:val="subscript"/>
        </w:rPr>
        <w:t>i</w:t>
      </w:r>
      <w:r>
        <w:t>/V) где:</w:t>
      </w:r>
    </w:p>
    <w:p w:rsidR="004C3F19" w:rsidRDefault="004C3F19">
      <w:pPr>
        <w:pStyle w:val="ConsPlusNormal"/>
        <w:ind w:firstLine="540"/>
        <w:jc w:val="both"/>
      </w:pPr>
    </w:p>
    <w:p w:rsidR="004C3F19" w:rsidRDefault="004C3F19">
      <w:pPr>
        <w:pStyle w:val="ConsPlusNormal"/>
        <w:ind w:firstLine="540"/>
        <w:jc w:val="both"/>
      </w:pPr>
      <w:r>
        <w:t>C</w:t>
      </w:r>
      <w:r>
        <w:rPr>
          <w:vertAlign w:val="subscript"/>
        </w:rPr>
        <w:t>i</w:t>
      </w:r>
      <w:r>
        <w:t xml:space="preserve"> - размер субсидии i-тому муниципальному образованию;</w:t>
      </w:r>
    </w:p>
    <w:p w:rsidR="004C3F19" w:rsidRDefault="004C3F19">
      <w:pPr>
        <w:pStyle w:val="ConsPlusNormal"/>
        <w:ind w:firstLine="540"/>
        <w:jc w:val="both"/>
      </w:pPr>
      <w:r>
        <w:t>C - общий объем субсидии, предусмотренный в составе расходов окружного бюджета в текущем финансовом году, рублей;</w:t>
      </w:r>
    </w:p>
    <w:p w:rsidR="004C3F19" w:rsidRDefault="004C3F19">
      <w:pPr>
        <w:pStyle w:val="ConsPlusNormal"/>
        <w:ind w:firstLine="540"/>
        <w:jc w:val="both"/>
      </w:pPr>
      <w:r>
        <w:t>V</w:t>
      </w:r>
      <w:r>
        <w:rPr>
          <w:vertAlign w:val="subscript"/>
        </w:rPr>
        <w:t>i</w:t>
      </w:r>
      <w:r>
        <w:t xml:space="preserve"> - размер субсидии по заявке i-того муниципального образования согласно мероприятиям по подготовке объектов коммунального хозяйства к эксплуатации в осенне-зимний период в соответствии с муниципальными программами на текущий финансовый год, рублей;</w:t>
      </w:r>
    </w:p>
    <w:p w:rsidR="004C3F19" w:rsidRDefault="004C3F19">
      <w:pPr>
        <w:pStyle w:val="ConsPlusNormal"/>
        <w:ind w:firstLine="540"/>
        <w:jc w:val="both"/>
      </w:pPr>
      <w:r>
        <w:t>V - общий размер всех заявок муниципальных образований согласно мероприятиям по подготовке объектов коммунального хозяйства к эксплуатации в осенне-зимний период в соответствии с муниципальными программами на текущий финансовый год, рублей.</w:t>
      </w:r>
    </w:p>
    <w:p w:rsidR="004C3F19" w:rsidRDefault="004C3F19">
      <w:pPr>
        <w:sectPr w:rsidR="004C3F19">
          <w:pgSz w:w="11905" w:h="16838"/>
          <w:pgMar w:top="1134" w:right="850" w:bottom="1134" w:left="1701" w:header="0" w:footer="0" w:gutter="0"/>
          <w:cols w:space="720"/>
        </w:sectPr>
      </w:pPr>
    </w:p>
    <w:p w:rsidR="004C3F19" w:rsidRDefault="004C3F19">
      <w:pPr>
        <w:pStyle w:val="ConsPlusNormal"/>
        <w:ind w:firstLine="540"/>
        <w:jc w:val="both"/>
      </w:pPr>
    </w:p>
    <w:p w:rsidR="004C3F19" w:rsidRDefault="004C3F19">
      <w:pPr>
        <w:pStyle w:val="ConsPlusNormal"/>
        <w:jc w:val="center"/>
      </w:pPr>
      <w:bookmarkStart w:id="4" w:name="P239"/>
      <w:bookmarkEnd w:id="4"/>
      <w:r>
        <w:t>Раздел VII</w:t>
      </w:r>
    </w:p>
    <w:p w:rsidR="004C3F19" w:rsidRDefault="004C3F19">
      <w:pPr>
        <w:pStyle w:val="ConsPlusNormal"/>
        <w:jc w:val="center"/>
      </w:pPr>
      <w:r>
        <w:t>Характеристика подпрограмма 2 "Обеспечение доступности</w:t>
      </w:r>
    </w:p>
    <w:p w:rsidR="004C3F19" w:rsidRDefault="004C3F19">
      <w:pPr>
        <w:pStyle w:val="ConsPlusNormal"/>
        <w:jc w:val="center"/>
      </w:pPr>
      <w:r>
        <w:t>коммунальных услуг"</w:t>
      </w:r>
    </w:p>
    <w:p w:rsidR="004C3F19" w:rsidRDefault="004C3F19">
      <w:pPr>
        <w:pStyle w:val="ConsPlusNormal"/>
        <w:jc w:val="center"/>
      </w:pPr>
    </w:p>
    <w:p w:rsidR="004C3F19" w:rsidRDefault="004C3F19">
      <w:pPr>
        <w:pStyle w:val="ConsPlusNormal"/>
        <w:jc w:val="center"/>
      </w:pPr>
      <w:bookmarkStart w:id="5" w:name="P243"/>
      <w:bookmarkEnd w:id="5"/>
      <w:r>
        <w:t>1. Паспорт подпрограммы 2 "Обеспечение доступности</w:t>
      </w:r>
    </w:p>
    <w:p w:rsidR="004C3F19" w:rsidRDefault="004C3F19">
      <w:pPr>
        <w:pStyle w:val="ConsPlusNormal"/>
        <w:jc w:val="center"/>
      </w:pPr>
      <w:r>
        <w:t>коммунальных услуг"</w:t>
      </w:r>
    </w:p>
    <w:p w:rsidR="004C3F19" w:rsidRDefault="004C3F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143"/>
      </w:tblGrid>
      <w:tr w:rsidR="004C3F19">
        <w:tc>
          <w:tcPr>
            <w:tcW w:w="2381" w:type="dxa"/>
          </w:tcPr>
          <w:p w:rsidR="004C3F19" w:rsidRDefault="004C3F19">
            <w:pPr>
              <w:pStyle w:val="ConsPlusNormal"/>
            </w:pPr>
            <w:r>
              <w:t>Наименование подпрограммы</w:t>
            </w:r>
          </w:p>
        </w:tc>
        <w:tc>
          <w:tcPr>
            <w:tcW w:w="7143" w:type="dxa"/>
          </w:tcPr>
          <w:p w:rsidR="004C3F19" w:rsidRDefault="004C3F19">
            <w:pPr>
              <w:pStyle w:val="ConsPlusNormal"/>
            </w:pPr>
            <w:r>
              <w:t>Подпрограмма 2 "Обеспечение доступности коммунальных услуг" (далее - подпрограмма 2)</w:t>
            </w:r>
          </w:p>
        </w:tc>
      </w:tr>
      <w:tr w:rsidR="004C3F19">
        <w:tblPrEx>
          <w:tblBorders>
            <w:insideH w:val="nil"/>
          </w:tblBorders>
        </w:tblPrEx>
        <w:tc>
          <w:tcPr>
            <w:tcW w:w="2381" w:type="dxa"/>
            <w:tcBorders>
              <w:bottom w:val="nil"/>
            </w:tcBorders>
          </w:tcPr>
          <w:p w:rsidR="004C3F19" w:rsidRDefault="004C3F19">
            <w:pPr>
              <w:pStyle w:val="ConsPlusNormal"/>
            </w:pPr>
            <w:r>
              <w:t>Ответственный исполнитель Подпрограммы</w:t>
            </w:r>
          </w:p>
        </w:tc>
        <w:tc>
          <w:tcPr>
            <w:tcW w:w="7143"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9524" w:type="dxa"/>
            <w:gridSpan w:val="2"/>
            <w:tcBorders>
              <w:top w:val="nil"/>
            </w:tcBorders>
          </w:tcPr>
          <w:p w:rsidR="004C3F19" w:rsidRDefault="004C3F19">
            <w:pPr>
              <w:pStyle w:val="ConsPlusNormal"/>
              <w:jc w:val="both"/>
            </w:pPr>
            <w:r>
              <w:t xml:space="preserve">(в ред. </w:t>
            </w:r>
            <w:hyperlink r:id="rId56" w:history="1">
              <w:r>
                <w:rPr>
                  <w:color w:val="0000FF"/>
                </w:rPr>
                <w:t>постановления</w:t>
              </w:r>
            </w:hyperlink>
            <w:r>
              <w:t xml:space="preserve"> администрации НАО от 02.04.2015 N 77-п)</w:t>
            </w:r>
          </w:p>
        </w:tc>
      </w:tr>
      <w:tr w:rsidR="004C3F19">
        <w:tc>
          <w:tcPr>
            <w:tcW w:w="2381" w:type="dxa"/>
          </w:tcPr>
          <w:p w:rsidR="004C3F19" w:rsidRDefault="004C3F19">
            <w:pPr>
              <w:pStyle w:val="ConsPlusNormal"/>
            </w:pPr>
            <w:r>
              <w:t>Участники подпрограммы</w:t>
            </w:r>
          </w:p>
        </w:tc>
        <w:tc>
          <w:tcPr>
            <w:tcW w:w="7143" w:type="dxa"/>
          </w:tcPr>
          <w:p w:rsidR="004C3F19" w:rsidRDefault="004C3F19">
            <w:pPr>
              <w:pStyle w:val="ConsPlusNormal"/>
            </w:pPr>
            <w:r>
              <w:t>Отсутствуют</w:t>
            </w:r>
          </w:p>
        </w:tc>
      </w:tr>
      <w:tr w:rsidR="004C3F19">
        <w:tc>
          <w:tcPr>
            <w:tcW w:w="2381" w:type="dxa"/>
          </w:tcPr>
          <w:p w:rsidR="004C3F19" w:rsidRDefault="004C3F19">
            <w:pPr>
              <w:pStyle w:val="ConsPlusNormal"/>
            </w:pPr>
            <w:r>
              <w:t>Цель подпрограммы</w:t>
            </w:r>
          </w:p>
        </w:tc>
        <w:tc>
          <w:tcPr>
            <w:tcW w:w="7143" w:type="dxa"/>
          </w:tcPr>
          <w:p w:rsidR="004C3F19" w:rsidRDefault="004C3F19">
            <w:pPr>
              <w:pStyle w:val="ConsPlusNormal"/>
            </w:pPr>
            <w:r>
              <w:t>Развитие системы жилищно-коммунального хозяйства</w:t>
            </w:r>
          </w:p>
        </w:tc>
      </w:tr>
      <w:tr w:rsidR="004C3F19">
        <w:tc>
          <w:tcPr>
            <w:tcW w:w="2381" w:type="dxa"/>
          </w:tcPr>
          <w:p w:rsidR="004C3F19" w:rsidRDefault="004C3F19">
            <w:pPr>
              <w:pStyle w:val="ConsPlusNormal"/>
            </w:pPr>
            <w:r>
              <w:t>Задачи подпрограммы</w:t>
            </w:r>
          </w:p>
        </w:tc>
        <w:tc>
          <w:tcPr>
            <w:tcW w:w="7143" w:type="dxa"/>
          </w:tcPr>
          <w:p w:rsidR="004C3F19" w:rsidRDefault="004C3F19">
            <w:pPr>
              <w:pStyle w:val="ConsPlusNormal"/>
            </w:pPr>
            <w:r>
              <w:t>Снижение роста платы граждан за жилищно-коммунальные услуги</w:t>
            </w:r>
          </w:p>
        </w:tc>
      </w:tr>
      <w:tr w:rsidR="004C3F19">
        <w:tc>
          <w:tcPr>
            <w:tcW w:w="2381" w:type="dxa"/>
          </w:tcPr>
          <w:p w:rsidR="004C3F19" w:rsidRDefault="004C3F19">
            <w:pPr>
              <w:pStyle w:val="ConsPlusNormal"/>
            </w:pPr>
            <w:r>
              <w:t>Перечень целевых показателей подпрограммы</w:t>
            </w:r>
          </w:p>
        </w:tc>
        <w:tc>
          <w:tcPr>
            <w:tcW w:w="7143" w:type="dxa"/>
          </w:tcPr>
          <w:p w:rsidR="004C3F19" w:rsidRDefault="004C3F19">
            <w:pPr>
              <w:pStyle w:val="ConsPlusNormal"/>
            </w:pPr>
            <w:r>
              <w:t>Средний рост размера вносимой гражданами платы за коммунальные услуги в среднем по Ненецкому автономному округу</w:t>
            </w:r>
          </w:p>
        </w:tc>
      </w:tr>
      <w:tr w:rsidR="004C3F19">
        <w:tc>
          <w:tcPr>
            <w:tcW w:w="2381" w:type="dxa"/>
          </w:tcPr>
          <w:p w:rsidR="004C3F19" w:rsidRDefault="004C3F19">
            <w:pPr>
              <w:pStyle w:val="ConsPlusNormal"/>
            </w:pPr>
            <w:r>
              <w:t>Этапы и сроки реализации подпрограммы</w:t>
            </w:r>
          </w:p>
        </w:tc>
        <w:tc>
          <w:tcPr>
            <w:tcW w:w="7143" w:type="dxa"/>
          </w:tcPr>
          <w:p w:rsidR="004C3F19" w:rsidRDefault="004C3F19">
            <w:pPr>
              <w:pStyle w:val="ConsPlusNormal"/>
            </w:pPr>
            <w:r>
              <w:t>Подпрограмма рассчитана на 2015 - 2017 годы и реализуется в один этап</w:t>
            </w:r>
          </w:p>
        </w:tc>
      </w:tr>
      <w:tr w:rsidR="004C3F19">
        <w:tblPrEx>
          <w:tblBorders>
            <w:insideH w:val="nil"/>
          </w:tblBorders>
        </w:tblPrEx>
        <w:tc>
          <w:tcPr>
            <w:tcW w:w="2381" w:type="dxa"/>
            <w:tcBorders>
              <w:bottom w:val="nil"/>
            </w:tcBorders>
          </w:tcPr>
          <w:p w:rsidR="004C3F19" w:rsidRDefault="004C3F19">
            <w:pPr>
              <w:pStyle w:val="ConsPlusNormal"/>
            </w:pPr>
            <w:r>
              <w:t xml:space="preserve">Объем бюджетных ассигнований подпрограммы (в </w:t>
            </w:r>
            <w:r>
              <w:lastRenderedPageBreak/>
              <w:t>разбивке по источникам финансирования)</w:t>
            </w:r>
          </w:p>
        </w:tc>
        <w:tc>
          <w:tcPr>
            <w:tcW w:w="7143" w:type="dxa"/>
            <w:tcBorders>
              <w:bottom w:val="nil"/>
            </w:tcBorders>
          </w:tcPr>
          <w:p w:rsidR="004C3F19" w:rsidRDefault="004C3F19">
            <w:pPr>
              <w:pStyle w:val="ConsPlusNormal"/>
            </w:pPr>
            <w:r>
              <w:lastRenderedPageBreak/>
              <w:t>Финансирование подпрограммы осуществляется из средств окружного бюджета. Общий объем финансирования составит 2 883 666,4 тыс. руб., в том числе по годам:</w:t>
            </w:r>
          </w:p>
          <w:p w:rsidR="004C3F19" w:rsidRDefault="004C3F19">
            <w:pPr>
              <w:pStyle w:val="ConsPlusNormal"/>
            </w:pPr>
            <w:r>
              <w:lastRenderedPageBreak/>
              <w:t>2015 г. - 904 337,5 тыс. руб.;</w:t>
            </w:r>
          </w:p>
          <w:p w:rsidR="004C3F19" w:rsidRDefault="004C3F19">
            <w:pPr>
              <w:pStyle w:val="ConsPlusNormal"/>
            </w:pPr>
            <w:r>
              <w:t>2016 г. - 934 407,9 тыс. руб.;</w:t>
            </w:r>
          </w:p>
          <w:p w:rsidR="004C3F19" w:rsidRDefault="004C3F19">
            <w:pPr>
              <w:pStyle w:val="ConsPlusNormal"/>
            </w:pPr>
            <w:r>
              <w:t>2017 г. - 1 044 921,0 тыс. руб.</w:t>
            </w:r>
          </w:p>
        </w:tc>
      </w:tr>
      <w:tr w:rsidR="004C3F19">
        <w:tblPrEx>
          <w:tblBorders>
            <w:insideH w:val="nil"/>
          </w:tblBorders>
        </w:tblPrEx>
        <w:tc>
          <w:tcPr>
            <w:tcW w:w="9524" w:type="dxa"/>
            <w:gridSpan w:val="2"/>
            <w:tcBorders>
              <w:top w:val="nil"/>
            </w:tcBorders>
          </w:tcPr>
          <w:p w:rsidR="004C3F19" w:rsidRDefault="004C3F19">
            <w:pPr>
              <w:pStyle w:val="ConsPlusNormal"/>
              <w:jc w:val="both"/>
            </w:pPr>
            <w:r>
              <w:lastRenderedPageBreak/>
              <w:t xml:space="preserve">(в ред. постановлений администрации НАО от 02.04.2015 </w:t>
            </w:r>
            <w:hyperlink r:id="rId57" w:history="1">
              <w:r>
                <w:rPr>
                  <w:color w:val="0000FF"/>
                </w:rPr>
                <w:t>N 77-п</w:t>
              </w:r>
            </w:hyperlink>
            <w:r>
              <w:t xml:space="preserve">, от 26.11.2015 </w:t>
            </w:r>
            <w:hyperlink r:id="rId58" w:history="1">
              <w:r>
                <w:rPr>
                  <w:color w:val="0000FF"/>
                </w:rPr>
                <w:t>N 384-п</w:t>
              </w:r>
            </w:hyperlink>
            <w:r>
              <w:t xml:space="preserve">, от 15.03.2016 </w:t>
            </w:r>
            <w:hyperlink r:id="rId59" w:history="1">
              <w:r>
                <w:rPr>
                  <w:color w:val="0000FF"/>
                </w:rPr>
                <w:t>N 65-п</w:t>
              </w:r>
            </w:hyperlink>
            <w:r>
              <w:t xml:space="preserve">, от 08.09.2016 </w:t>
            </w:r>
            <w:hyperlink r:id="rId60" w:history="1">
              <w:r>
                <w:rPr>
                  <w:color w:val="0000FF"/>
                </w:rPr>
                <w:t>N 282-п</w:t>
              </w:r>
            </w:hyperlink>
            <w:r>
              <w:t>)</w:t>
            </w:r>
          </w:p>
        </w:tc>
      </w:tr>
    </w:tbl>
    <w:p w:rsidR="004C3F19" w:rsidRDefault="004C3F19">
      <w:pPr>
        <w:sectPr w:rsidR="004C3F19">
          <w:pgSz w:w="16838" w:h="11905"/>
          <w:pgMar w:top="1701" w:right="1134" w:bottom="850" w:left="1134" w:header="0" w:footer="0" w:gutter="0"/>
          <w:cols w:space="720"/>
        </w:sectPr>
      </w:pPr>
    </w:p>
    <w:p w:rsidR="004C3F19" w:rsidRDefault="004C3F19">
      <w:pPr>
        <w:pStyle w:val="ConsPlusNormal"/>
        <w:ind w:firstLine="540"/>
        <w:jc w:val="both"/>
      </w:pPr>
    </w:p>
    <w:p w:rsidR="004C3F19" w:rsidRDefault="004C3F19">
      <w:pPr>
        <w:pStyle w:val="ConsPlusNormal"/>
        <w:jc w:val="center"/>
      </w:pPr>
      <w:r>
        <w:t>2. Характеристика сферы реализации подпрограммы 2</w:t>
      </w:r>
    </w:p>
    <w:p w:rsidR="004C3F19" w:rsidRDefault="004C3F19">
      <w:pPr>
        <w:pStyle w:val="ConsPlusNormal"/>
        <w:jc w:val="center"/>
      </w:pPr>
      <w:r>
        <w:t>и обоснование включения ее в Программу</w:t>
      </w:r>
    </w:p>
    <w:p w:rsidR="004C3F19" w:rsidRDefault="004C3F19">
      <w:pPr>
        <w:pStyle w:val="ConsPlusNormal"/>
        <w:ind w:firstLine="540"/>
        <w:jc w:val="both"/>
      </w:pPr>
    </w:p>
    <w:p w:rsidR="004C3F19" w:rsidRDefault="004C3F19">
      <w:pPr>
        <w:pStyle w:val="ConsPlusNormal"/>
        <w:ind w:firstLine="540"/>
        <w:jc w:val="both"/>
      </w:pPr>
      <w:r>
        <w:t>Государственная политика сдерживания тарифов (цен) на некоторые виды коммунальных услуг приводит к возникновению выпадающих доходов у ресурсоснабжающих организаций, осуществляющих деятельность на территории Ненецкого автономного округа в сфере теплоснабжения, водоснабжения, водоотведения и электроснабжения, организаций, осуществляющих деятельность по управлению многоквартирными домами и ТСЖ.</w:t>
      </w:r>
    </w:p>
    <w:p w:rsidR="004C3F19" w:rsidRDefault="004C3F19">
      <w:pPr>
        <w:pStyle w:val="ConsPlusNormal"/>
        <w:ind w:firstLine="540"/>
        <w:jc w:val="both"/>
      </w:pPr>
      <w:r>
        <w:t>С целью защиты экономических интересов населения от монопольного повышения цен (тарифов) и обеспечения покрытия недополученных доходов и (или) расходов организациям жилищно-коммунального комплекса Ненецкого автономного округа окружным бюджетом предусмотрены субсидии на возмещение недополученных доходов, возникающих в результате государственного регулирования цен (тарифов) на поставляемые топливно-энергетические, коммунальные ресурсы и услуги:</w:t>
      </w:r>
    </w:p>
    <w:p w:rsidR="004C3F19" w:rsidRDefault="004C3F19">
      <w:pPr>
        <w:pStyle w:val="ConsPlusNormal"/>
        <w:ind w:firstLine="540"/>
        <w:jc w:val="both"/>
      </w:pPr>
      <w:r>
        <w:t>энергоснабжающим организациям, отпускающим электрическую энергию населению и прочим потребителям;</w:t>
      </w:r>
    </w:p>
    <w:p w:rsidR="004C3F19" w:rsidRDefault="004C3F19">
      <w:pPr>
        <w:pStyle w:val="ConsPlusNormal"/>
        <w:ind w:firstLine="540"/>
        <w:jc w:val="both"/>
      </w:pPr>
      <w:r>
        <w:t>теплоснабжающим организациям, управляющим организациям и ТСЖ, поставляющим населению тепловую энергию на нужды теплоснабжения;</w:t>
      </w:r>
    </w:p>
    <w:p w:rsidR="004C3F19" w:rsidRDefault="004C3F19">
      <w:pPr>
        <w:pStyle w:val="ConsPlusNormal"/>
        <w:ind w:firstLine="540"/>
        <w:jc w:val="both"/>
      </w:pPr>
      <w:r>
        <w:t>топливоснабжающим организациям, поставляющим твердое топливо населению для нужд отопления;</w:t>
      </w:r>
    </w:p>
    <w:p w:rsidR="004C3F19" w:rsidRDefault="004C3F19">
      <w:pPr>
        <w:pStyle w:val="ConsPlusNormal"/>
        <w:ind w:firstLine="540"/>
        <w:jc w:val="both"/>
      </w:pPr>
      <w:r>
        <w:t>организациям водопроводно-канализационного комплекса, оказывающим услуги холодного водоснабжения и водоотведения для населения.</w:t>
      </w:r>
    </w:p>
    <w:p w:rsidR="004C3F19" w:rsidRDefault="004C3F19">
      <w:pPr>
        <w:pStyle w:val="ConsPlusNormal"/>
        <w:ind w:firstLine="540"/>
        <w:jc w:val="both"/>
      </w:pPr>
      <w:r>
        <w:t>В 2014 году Управлением строительства и жилищно-коммунального хозяйства Ненецкого автономного округа заключено более тридцати соглашений на возмещение недополученных доходов организациям, осуществляющим деятельность в сфере ЖКХ.</w:t>
      </w:r>
    </w:p>
    <w:p w:rsidR="004C3F19" w:rsidRDefault="004C3F19">
      <w:pPr>
        <w:pStyle w:val="ConsPlusNormal"/>
        <w:ind w:firstLine="540"/>
        <w:jc w:val="both"/>
      </w:pPr>
      <w:r>
        <w:t>Субсидирование является существенным стабилизирующим фактором в деятельности организаций жилищно-коммунального комплекса, оказывающим влияние на их финансовую устойчивость, а также одним из путей решения проблемы неплатежей и задолженности в ЖКХ.</w:t>
      </w:r>
    </w:p>
    <w:p w:rsidR="004C3F19" w:rsidRDefault="004C3F19">
      <w:pPr>
        <w:pStyle w:val="ConsPlusNormal"/>
        <w:ind w:firstLine="540"/>
        <w:jc w:val="both"/>
      </w:pPr>
    </w:p>
    <w:p w:rsidR="004C3F19" w:rsidRDefault="004C3F19">
      <w:pPr>
        <w:pStyle w:val="ConsPlusNormal"/>
        <w:jc w:val="center"/>
      </w:pPr>
      <w:r>
        <w:t>3. Нормативный правовой акт, утверждающий нормы расходов</w:t>
      </w:r>
    </w:p>
    <w:p w:rsidR="004C3F19" w:rsidRDefault="004C3F19">
      <w:pPr>
        <w:pStyle w:val="ConsPlusNormal"/>
        <w:jc w:val="center"/>
      </w:pPr>
      <w:r>
        <w:t>по субсидируемым видам деятельности</w:t>
      </w:r>
    </w:p>
    <w:p w:rsidR="004C3F19" w:rsidRDefault="004C3F19">
      <w:pPr>
        <w:pStyle w:val="ConsPlusNormal"/>
        <w:ind w:firstLine="540"/>
        <w:jc w:val="both"/>
      </w:pPr>
    </w:p>
    <w:p w:rsidR="004C3F19" w:rsidRDefault="004C3F19">
      <w:pPr>
        <w:pStyle w:val="ConsPlusNormal"/>
        <w:ind w:firstLine="540"/>
        <w:jc w:val="both"/>
      </w:pPr>
      <w:r>
        <w:t>Нормативный правовой акт, утверждающий нормы расходов по субсидируемым видам деятельности, по подпрограмме 2 отсутствует.</w:t>
      </w:r>
    </w:p>
    <w:p w:rsidR="004C3F19" w:rsidRDefault="004C3F19">
      <w:pPr>
        <w:pStyle w:val="ConsPlusNormal"/>
        <w:ind w:firstLine="540"/>
        <w:jc w:val="both"/>
      </w:pPr>
    </w:p>
    <w:p w:rsidR="004C3F19" w:rsidRDefault="004C3F19">
      <w:pPr>
        <w:pStyle w:val="ConsPlusNormal"/>
        <w:jc w:val="center"/>
      </w:pPr>
      <w:r>
        <w:t>4. Участие органов местного самоуправления</w:t>
      </w:r>
    </w:p>
    <w:p w:rsidR="004C3F19" w:rsidRDefault="004C3F19">
      <w:pPr>
        <w:pStyle w:val="ConsPlusNormal"/>
        <w:jc w:val="center"/>
      </w:pPr>
      <w:r>
        <w:t>в реализации подпрограммы 2</w:t>
      </w:r>
    </w:p>
    <w:p w:rsidR="004C3F19" w:rsidRDefault="004C3F19">
      <w:pPr>
        <w:pStyle w:val="ConsPlusNormal"/>
        <w:ind w:firstLine="540"/>
        <w:jc w:val="both"/>
      </w:pPr>
    </w:p>
    <w:p w:rsidR="004C3F19" w:rsidRDefault="004C3F19">
      <w:pPr>
        <w:pStyle w:val="ConsPlusNormal"/>
        <w:ind w:firstLine="540"/>
        <w:jc w:val="both"/>
      </w:pPr>
      <w:r>
        <w:t>Участия в реализации подпрограммы 2 органов местного самоуправления муниципальных образований Ненецкого автономного округа не предусматривается.</w:t>
      </w:r>
    </w:p>
    <w:p w:rsidR="004C3F19" w:rsidRDefault="004C3F19">
      <w:pPr>
        <w:sectPr w:rsidR="004C3F19">
          <w:pgSz w:w="11905" w:h="16838"/>
          <w:pgMar w:top="1134" w:right="850" w:bottom="1134" w:left="1701" w:header="0" w:footer="0" w:gutter="0"/>
          <w:cols w:space="720"/>
        </w:sectPr>
      </w:pPr>
    </w:p>
    <w:p w:rsidR="004C3F19" w:rsidRDefault="004C3F19">
      <w:pPr>
        <w:pStyle w:val="ConsPlusNormal"/>
        <w:ind w:firstLine="540"/>
        <w:jc w:val="both"/>
      </w:pPr>
    </w:p>
    <w:p w:rsidR="004C3F19" w:rsidRDefault="004C3F19">
      <w:pPr>
        <w:pStyle w:val="ConsPlusNormal"/>
        <w:jc w:val="center"/>
      </w:pPr>
      <w:bookmarkStart w:id="6" w:name="P290"/>
      <w:bookmarkEnd w:id="6"/>
      <w:r>
        <w:t>Раздел VIII</w:t>
      </w:r>
    </w:p>
    <w:p w:rsidR="004C3F19" w:rsidRDefault="004C3F19">
      <w:pPr>
        <w:pStyle w:val="ConsPlusNormal"/>
        <w:jc w:val="center"/>
      </w:pPr>
      <w:r>
        <w:t>Характеристика подпрограммы 3 "Обеспечение сохранности</w:t>
      </w:r>
    </w:p>
    <w:p w:rsidR="004C3F19" w:rsidRDefault="004C3F19">
      <w:pPr>
        <w:pStyle w:val="ConsPlusNormal"/>
        <w:jc w:val="center"/>
      </w:pPr>
      <w:r>
        <w:t>жилищного фонда и создание безопасных, благоприятных условий</w:t>
      </w:r>
    </w:p>
    <w:p w:rsidR="004C3F19" w:rsidRDefault="004C3F19">
      <w:pPr>
        <w:pStyle w:val="ConsPlusNormal"/>
        <w:jc w:val="center"/>
      </w:pPr>
      <w:r>
        <w:t>проживания граждан"</w:t>
      </w:r>
    </w:p>
    <w:p w:rsidR="004C3F19" w:rsidRDefault="004C3F19">
      <w:pPr>
        <w:pStyle w:val="ConsPlusNormal"/>
        <w:jc w:val="center"/>
      </w:pPr>
    </w:p>
    <w:p w:rsidR="004C3F19" w:rsidRDefault="004C3F19">
      <w:pPr>
        <w:pStyle w:val="ConsPlusNormal"/>
        <w:jc w:val="center"/>
      </w:pPr>
      <w:bookmarkStart w:id="7" w:name="P295"/>
      <w:bookmarkEnd w:id="7"/>
      <w:r>
        <w:t>1. Паспорт подпрограммы 3 "Обеспечение сохранности</w:t>
      </w:r>
    </w:p>
    <w:p w:rsidR="004C3F19" w:rsidRDefault="004C3F19">
      <w:pPr>
        <w:pStyle w:val="ConsPlusNormal"/>
        <w:jc w:val="center"/>
      </w:pPr>
      <w:r>
        <w:t>жилищного фонда и создание безопасных, благоприятных</w:t>
      </w:r>
    </w:p>
    <w:p w:rsidR="004C3F19" w:rsidRDefault="004C3F19">
      <w:pPr>
        <w:pStyle w:val="ConsPlusNormal"/>
        <w:jc w:val="center"/>
      </w:pPr>
      <w:r>
        <w:t>условий проживания граждан"</w:t>
      </w:r>
    </w:p>
    <w:p w:rsidR="004C3F19" w:rsidRDefault="004C3F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143"/>
      </w:tblGrid>
      <w:tr w:rsidR="004C3F19">
        <w:tc>
          <w:tcPr>
            <w:tcW w:w="2381" w:type="dxa"/>
          </w:tcPr>
          <w:p w:rsidR="004C3F19" w:rsidRDefault="004C3F19">
            <w:pPr>
              <w:pStyle w:val="ConsPlusNormal"/>
            </w:pPr>
            <w:r>
              <w:t>Наименование подпрограммы</w:t>
            </w:r>
          </w:p>
        </w:tc>
        <w:tc>
          <w:tcPr>
            <w:tcW w:w="7143" w:type="dxa"/>
          </w:tcPr>
          <w:p w:rsidR="004C3F19" w:rsidRDefault="004C3F19">
            <w:pPr>
              <w:pStyle w:val="ConsPlusNormal"/>
            </w:pPr>
            <w:r>
              <w:t>Подпрограмма 3 "Обеспечение сохранности жилищного фонда и создание безопасных, благоприятных условий проживания граждан" (далее - подпрограмма 3)</w:t>
            </w:r>
          </w:p>
        </w:tc>
      </w:tr>
      <w:tr w:rsidR="004C3F19">
        <w:tblPrEx>
          <w:tblBorders>
            <w:insideH w:val="nil"/>
          </w:tblBorders>
        </w:tblPrEx>
        <w:tc>
          <w:tcPr>
            <w:tcW w:w="2381" w:type="dxa"/>
            <w:tcBorders>
              <w:bottom w:val="nil"/>
            </w:tcBorders>
          </w:tcPr>
          <w:p w:rsidR="004C3F19" w:rsidRDefault="004C3F19">
            <w:pPr>
              <w:pStyle w:val="ConsPlusNormal"/>
            </w:pPr>
            <w:r>
              <w:t>Ответственный исполнитель подпрограммы</w:t>
            </w:r>
          </w:p>
        </w:tc>
        <w:tc>
          <w:tcPr>
            <w:tcW w:w="7143"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9524" w:type="dxa"/>
            <w:gridSpan w:val="2"/>
            <w:tcBorders>
              <w:top w:val="nil"/>
            </w:tcBorders>
          </w:tcPr>
          <w:p w:rsidR="004C3F19" w:rsidRDefault="004C3F19">
            <w:pPr>
              <w:pStyle w:val="ConsPlusNormal"/>
              <w:jc w:val="both"/>
            </w:pPr>
            <w:r>
              <w:t xml:space="preserve">(в ред. </w:t>
            </w:r>
            <w:hyperlink r:id="rId61" w:history="1">
              <w:r>
                <w:rPr>
                  <w:color w:val="0000FF"/>
                </w:rPr>
                <w:t>постановления</w:t>
              </w:r>
            </w:hyperlink>
            <w:r>
              <w:t xml:space="preserve"> администрации НАО от 02.04.2015 N 77-п)</w:t>
            </w:r>
          </w:p>
        </w:tc>
      </w:tr>
      <w:tr w:rsidR="004C3F19">
        <w:tblPrEx>
          <w:tblBorders>
            <w:insideH w:val="nil"/>
          </w:tblBorders>
        </w:tblPrEx>
        <w:tc>
          <w:tcPr>
            <w:tcW w:w="2381" w:type="dxa"/>
            <w:tcBorders>
              <w:bottom w:val="nil"/>
            </w:tcBorders>
          </w:tcPr>
          <w:p w:rsidR="004C3F19" w:rsidRDefault="004C3F19">
            <w:pPr>
              <w:pStyle w:val="ConsPlusNormal"/>
            </w:pPr>
            <w:r>
              <w:t>Участники подпрограммы</w:t>
            </w:r>
          </w:p>
        </w:tc>
        <w:tc>
          <w:tcPr>
            <w:tcW w:w="7143" w:type="dxa"/>
            <w:tcBorders>
              <w:bottom w:val="nil"/>
            </w:tcBorders>
          </w:tcPr>
          <w:p w:rsidR="004C3F19" w:rsidRDefault="004C3F19">
            <w:pPr>
              <w:pStyle w:val="ConsPlusNormal"/>
            </w:pPr>
            <w:r>
              <w:t>Администрация МО "Пешский сельсовет" Ненецкого автономного округа;</w:t>
            </w:r>
          </w:p>
          <w:p w:rsidR="004C3F19" w:rsidRDefault="004C3F19">
            <w:pPr>
              <w:pStyle w:val="ConsPlusNormal"/>
            </w:pPr>
            <w:r>
              <w:t>Администрация МО "Тиманский сельсовет" Ненецкого автономного округа;</w:t>
            </w:r>
          </w:p>
          <w:p w:rsidR="004C3F19" w:rsidRDefault="004C3F19">
            <w:pPr>
              <w:pStyle w:val="ConsPlusNormal"/>
            </w:pPr>
            <w:r>
              <w:t>Администрация МО "Шоинский сельсовет" Ненецкого автономного округа";</w:t>
            </w:r>
          </w:p>
          <w:p w:rsidR="004C3F19" w:rsidRDefault="004C3F19">
            <w:pPr>
              <w:pStyle w:val="ConsPlusNormal"/>
            </w:pPr>
            <w:r>
              <w:t>Администрация МО "Андегский сельсовет" Ненецкого автономного округа;</w:t>
            </w:r>
          </w:p>
          <w:p w:rsidR="004C3F19" w:rsidRDefault="004C3F19">
            <w:pPr>
              <w:pStyle w:val="ConsPlusNormal"/>
            </w:pPr>
            <w:r>
              <w:t>Администрация МО "Пустозерский сельсовет" Ненецкого автономного округа;</w:t>
            </w:r>
          </w:p>
          <w:p w:rsidR="004C3F19" w:rsidRDefault="004C3F19">
            <w:pPr>
              <w:pStyle w:val="ConsPlusNormal"/>
            </w:pPr>
            <w:r>
              <w:t>Администрация МО "Карский сельсовет" Ненецкого автономного округа";</w:t>
            </w:r>
          </w:p>
          <w:p w:rsidR="004C3F19" w:rsidRDefault="004C3F19">
            <w:pPr>
              <w:pStyle w:val="ConsPlusNormal"/>
            </w:pPr>
            <w:r>
              <w:t>Администрация МО "Городское поселение "Рабочий поселок Искателей" Ненецкого автономного округа</w:t>
            </w:r>
          </w:p>
        </w:tc>
      </w:tr>
      <w:tr w:rsidR="004C3F19">
        <w:tblPrEx>
          <w:tblBorders>
            <w:insideH w:val="nil"/>
          </w:tblBorders>
        </w:tblPrEx>
        <w:tc>
          <w:tcPr>
            <w:tcW w:w="9524" w:type="dxa"/>
            <w:gridSpan w:val="2"/>
            <w:tcBorders>
              <w:top w:val="nil"/>
            </w:tcBorders>
          </w:tcPr>
          <w:p w:rsidR="004C3F19" w:rsidRDefault="004C3F19">
            <w:pPr>
              <w:pStyle w:val="ConsPlusNormal"/>
              <w:jc w:val="both"/>
            </w:pPr>
            <w:r>
              <w:t xml:space="preserve">(в ред. постановлений администрации НАО от 02.04.2015 </w:t>
            </w:r>
            <w:hyperlink r:id="rId62" w:history="1">
              <w:r>
                <w:rPr>
                  <w:color w:val="0000FF"/>
                </w:rPr>
                <w:t>N 77-п</w:t>
              </w:r>
            </w:hyperlink>
            <w:r>
              <w:t xml:space="preserve">, от 08.06.2015 </w:t>
            </w:r>
            <w:hyperlink r:id="rId63" w:history="1">
              <w:r>
                <w:rPr>
                  <w:color w:val="0000FF"/>
                </w:rPr>
                <w:t>N 178-п</w:t>
              </w:r>
            </w:hyperlink>
            <w:r>
              <w:t xml:space="preserve">, от </w:t>
            </w:r>
            <w:r>
              <w:lastRenderedPageBreak/>
              <w:t xml:space="preserve">15.03.2016 </w:t>
            </w:r>
            <w:hyperlink r:id="rId64" w:history="1">
              <w:r>
                <w:rPr>
                  <w:color w:val="0000FF"/>
                </w:rPr>
                <w:t>N 65-п</w:t>
              </w:r>
            </w:hyperlink>
            <w:r>
              <w:t>)</w:t>
            </w:r>
          </w:p>
        </w:tc>
      </w:tr>
      <w:tr w:rsidR="004C3F19">
        <w:tc>
          <w:tcPr>
            <w:tcW w:w="2381" w:type="dxa"/>
          </w:tcPr>
          <w:p w:rsidR="004C3F19" w:rsidRDefault="004C3F19">
            <w:pPr>
              <w:pStyle w:val="ConsPlusNormal"/>
            </w:pPr>
            <w:r>
              <w:lastRenderedPageBreak/>
              <w:t>Цели подпрограммы</w:t>
            </w:r>
          </w:p>
        </w:tc>
        <w:tc>
          <w:tcPr>
            <w:tcW w:w="7143" w:type="dxa"/>
          </w:tcPr>
          <w:p w:rsidR="004C3F19" w:rsidRDefault="004C3F19">
            <w:pPr>
              <w:pStyle w:val="ConsPlusNormal"/>
            </w:pPr>
            <w:r>
              <w:t>Улучшение характеристик жилищного фонда, в том числе многоквартирных домов, построенных с недостатками, обнаруженными в пределах гарантийного срока</w:t>
            </w:r>
          </w:p>
        </w:tc>
      </w:tr>
      <w:tr w:rsidR="004C3F19">
        <w:tc>
          <w:tcPr>
            <w:tcW w:w="2381" w:type="dxa"/>
          </w:tcPr>
          <w:p w:rsidR="004C3F19" w:rsidRDefault="004C3F19">
            <w:pPr>
              <w:pStyle w:val="ConsPlusNormal"/>
            </w:pPr>
            <w:r>
              <w:t>Задачи подпрограммы</w:t>
            </w:r>
          </w:p>
        </w:tc>
        <w:tc>
          <w:tcPr>
            <w:tcW w:w="7143" w:type="dxa"/>
          </w:tcPr>
          <w:p w:rsidR="004C3F19" w:rsidRDefault="004C3F19">
            <w:pPr>
              <w:pStyle w:val="ConsPlusNormal"/>
            </w:pPr>
            <w:r>
              <w:t>Сохранение, восстановление и повышение качества жилищного фонда</w:t>
            </w:r>
          </w:p>
        </w:tc>
      </w:tr>
      <w:tr w:rsidR="004C3F19">
        <w:tblPrEx>
          <w:tblBorders>
            <w:insideH w:val="nil"/>
          </w:tblBorders>
        </w:tblPrEx>
        <w:tc>
          <w:tcPr>
            <w:tcW w:w="2381" w:type="dxa"/>
            <w:tcBorders>
              <w:bottom w:val="nil"/>
            </w:tcBorders>
          </w:tcPr>
          <w:p w:rsidR="004C3F19" w:rsidRDefault="004C3F19">
            <w:pPr>
              <w:pStyle w:val="ConsPlusNormal"/>
            </w:pPr>
            <w:r>
              <w:t>Перечень целевых показателей подпрограммы</w:t>
            </w:r>
          </w:p>
        </w:tc>
        <w:tc>
          <w:tcPr>
            <w:tcW w:w="7143" w:type="dxa"/>
            <w:tcBorders>
              <w:bottom w:val="nil"/>
            </w:tcBorders>
          </w:tcPr>
          <w:p w:rsidR="004C3F19" w:rsidRDefault="004C3F19">
            <w:pPr>
              <w:pStyle w:val="ConsPlusNormal"/>
            </w:pPr>
            <w:r>
              <w:t>Общая площадь помещений в многоквартирных домах, отремонтированная в рамках региональной программы капитального ремонта; количество объектов капитального строительства, в которых устранены недостатки, обнаруженные в пределах гарантийного срока;</w:t>
            </w:r>
          </w:p>
          <w:p w:rsidR="004C3F19" w:rsidRDefault="004C3F19">
            <w:pPr>
              <w:pStyle w:val="ConsPlusNormal"/>
            </w:pPr>
            <w:r>
              <w:t>количество предприятий жилищно-коммунального комплекса с восстановленной платежеспособностью</w:t>
            </w:r>
          </w:p>
        </w:tc>
      </w:tr>
      <w:tr w:rsidR="004C3F19">
        <w:tblPrEx>
          <w:tblBorders>
            <w:insideH w:val="nil"/>
          </w:tblBorders>
        </w:tblPrEx>
        <w:tc>
          <w:tcPr>
            <w:tcW w:w="9524" w:type="dxa"/>
            <w:gridSpan w:val="2"/>
            <w:tcBorders>
              <w:top w:val="nil"/>
            </w:tcBorders>
          </w:tcPr>
          <w:p w:rsidR="004C3F19" w:rsidRDefault="004C3F19">
            <w:pPr>
              <w:pStyle w:val="ConsPlusNormal"/>
              <w:jc w:val="both"/>
            </w:pPr>
            <w:r>
              <w:t xml:space="preserve">(в ред. </w:t>
            </w:r>
            <w:hyperlink r:id="rId65" w:history="1">
              <w:r>
                <w:rPr>
                  <w:color w:val="0000FF"/>
                </w:rPr>
                <w:t>постановления</w:t>
              </w:r>
            </w:hyperlink>
            <w:r>
              <w:t xml:space="preserve"> администрации НАО от 08.06.2015 N 178-п)</w:t>
            </w:r>
          </w:p>
        </w:tc>
      </w:tr>
      <w:tr w:rsidR="004C3F19">
        <w:tc>
          <w:tcPr>
            <w:tcW w:w="2381" w:type="dxa"/>
          </w:tcPr>
          <w:p w:rsidR="004C3F19" w:rsidRDefault="004C3F19">
            <w:pPr>
              <w:pStyle w:val="ConsPlusNormal"/>
            </w:pPr>
            <w:r>
              <w:t>Этапы и сроки реализации подпрограммы</w:t>
            </w:r>
          </w:p>
        </w:tc>
        <w:tc>
          <w:tcPr>
            <w:tcW w:w="7143" w:type="dxa"/>
          </w:tcPr>
          <w:p w:rsidR="004C3F19" w:rsidRDefault="004C3F19">
            <w:pPr>
              <w:pStyle w:val="ConsPlusNormal"/>
            </w:pPr>
            <w:r>
              <w:t>Подпрограмма рассчитана на 2015 - 2017 годы и реализуется в один этап</w:t>
            </w:r>
          </w:p>
        </w:tc>
      </w:tr>
      <w:tr w:rsidR="004C3F19">
        <w:tblPrEx>
          <w:tblBorders>
            <w:insideH w:val="nil"/>
          </w:tblBorders>
        </w:tblPrEx>
        <w:tc>
          <w:tcPr>
            <w:tcW w:w="2381" w:type="dxa"/>
            <w:tcBorders>
              <w:bottom w:val="nil"/>
            </w:tcBorders>
          </w:tcPr>
          <w:p w:rsidR="004C3F19" w:rsidRDefault="004C3F19">
            <w:pPr>
              <w:pStyle w:val="ConsPlusNormal"/>
            </w:pPr>
            <w:r>
              <w:t>Объем бюджетных ассигнований подпрограммы (в разбивке по источникам финансирования)</w:t>
            </w:r>
          </w:p>
        </w:tc>
        <w:tc>
          <w:tcPr>
            <w:tcW w:w="7143" w:type="dxa"/>
            <w:tcBorders>
              <w:bottom w:val="nil"/>
            </w:tcBorders>
          </w:tcPr>
          <w:p w:rsidR="004C3F19" w:rsidRDefault="004C3F19">
            <w:pPr>
              <w:pStyle w:val="ConsPlusNormal"/>
            </w:pPr>
            <w:r>
              <w:t>Общий объем финансирования составит 277 042,8 тыс. руб. (в том числе окружной бюджет 204 529,0 тыс. руб., местный бюджет 1 159,4 тыс. руб., иные источники 71 354,4 тыс. руб.), в том числе по годам:</w:t>
            </w:r>
          </w:p>
          <w:p w:rsidR="004C3F19" w:rsidRDefault="004C3F19">
            <w:pPr>
              <w:pStyle w:val="ConsPlusNormal"/>
            </w:pPr>
            <w:r>
              <w:t>2015 г. - 86 349,3 тыс. руб. (в том числе окружной бюджет 83 237,6 тыс. руб., местный бюджет 900,7 тыс. руб., иные источники 2 211,0 тыс. руб.);</w:t>
            </w:r>
          </w:p>
          <w:p w:rsidR="004C3F19" w:rsidRDefault="004C3F19">
            <w:pPr>
              <w:pStyle w:val="ConsPlusNormal"/>
            </w:pPr>
            <w:r>
              <w:t>2016 г. - 121 509,3 тыс. руб. (в том числе окружной бюджет 52 107,2 тыс. руб., местный бюджет 258,7 тыс. руб., иные источники 69 143,4 тыс. руб.);</w:t>
            </w:r>
          </w:p>
          <w:p w:rsidR="004C3F19" w:rsidRDefault="004C3F19">
            <w:pPr>
              <w:pStyle w:val="ConsPlusNormal"/>
            </w:pPr>
            <w:r>
              <w:t>2017 г. - 69 184,2 тыс. руб. (в том числе окружной бюджет 69 184,2 тыс. руб.)</w:t>
            </w:r>
          </w:p>
        </w:tc>
      </w:tr>
      <w:tr w:rsidR="004C3F19">
        <w:tblPrEx>
          <w:tblBorders>
            <w:insideH w:val="nil"/>
          </w:tblBorders>
        </w:tblPrEx>
        <w:tc>
          <w:tcPr>
            <w:tcW w:w="9524" w:type="dxa"/>
            <w:gridSpan w:val="2"/>
            <w:tcBorders>
              <w:top w:val="nil"/>
            </w:tcBorders>
          </w:tcPr>
          <w:p w:rsidR="004C3F19" w:rsidRDefault="004C3F19">
            <w:pPr>
              <w:pStyle w:val="ConsPlusNormal"/>
              <w:jc w:val="both"/>
            </w:pPr>
            <w:r>
              <w:t xml:space="preserve">(в ред. постановлений администрации НАО от 15.03.2016 </w:t>
            </w:r>
            <w:hyperlink r:id="rId66" w:history="1">
              <w:r>
                <w:rPr>
                  <w:color w:val="0000FF"/>
                </w:rPr>
                <w:t>N 65-п</w:t>
              </w:r>
            </w:hyperlink>
            <w:r>
              <w:t xml:space="preserve">, от 08.09.2016 </w:t>
            </w:r>
            <w:hyperlink r:id="rId67" w:history="1">
              <w:r>
                <w:rPr>
                  <w:color w:val="0000FF"/>
                </w:rPr>
                <w:t>N 282-п</w:t>
              </w:r>
            </w:hyperlink>
            <w:r>
              <w:t>)</w:t>
            </w:r>
          </w:p>
        </w:tc>
      </w:tr>
    </w:tbl>
    <w:p w:rsidR="004C3F19" w:rsidRDefault="004C3F19">
      <w:pPr>
        <w:sectPr w:rsidR="004C3F19">
          <w:pgSz w:w="16838" w:h="11905"/>
          <w:pgMar w:top="1701" w:right="1134" w:bottom="850" w:left="1134" w:header="0" w:footer="0" w:gutter="0"/>
          <w:cols w:space="720"/>
        </w:sectPr>
      </w:pPr>
    </w:p>
    <w:p w:rsidR="004C3F19" w:rsidRDefault="004C3F19">
      <w:pPr>
        <w:pStyle w:val="ConsPlusNormal"/>
        <w:ind w:firstLine="540"/>
        <w:jc w:val="both"/>
      </w:pPr>
    </w:p>
    <w:p w:rsidR="004C3F19" w:rsidRDefault="004C3F19">
      <w:pPr>
        <w:pStyle w:val="ConsPlusNormal"/>
        <w:jc w:val="center"/>
      </w:pPr>
      <w:r>
        <w:t>2. Характеристика сферы реализации подпрограммы 3</w:t>
      </w:r>
    </w:p>
    <w:p w:rsidR="004C3F19" w:rsidRDefault="004C3F19">
      <w:pPr>
        <w:pStyle w:val="ConsPlusNormal"/>
        <w:jc w:val="center"/>
      </w:pPr>
      <w:r>
        <w:t>и обоснование включения ее в Программу</w:t>
      </w:r>
    </w:p>
    <w:p w:rsidR="004C3F19" w:rsidRDefault="004C3F19">
      <w:pPr>
        <w:pStyle w:val="ConsPlusNormal"/>
        <w:ind w:firstLine="540"/>
        <w:jc w:val="both"/>
      </w:pPr>
    </w:p>
    <w:p w:rsidR="004C3F19" w:rsidRDefault="004C3F19">
      <w:pPr>
        <w:pStyle w:val="ConsPlusNormal"/>
        <w:ind w:firstLine="540"/>
        <w:jc w:val="both"/>
      </w:pPr>
      <w:r>
        <w:t>Одними из важных направлений развития ЖКХ является улучшение комфортности жилья граждан, обеспечение качественных содержания и ремонта жилого фонда.</w:t>
      </w:r>
    </w:p>
    <w:p w:rsidR="004C3F19" w:rsidRDefault="004C3F19">
      <w:pPr>
        <w:pStyle w:val="ConsPlusNormal"/>
        <w:ind w:firstLine="540"/>
        <w:jc w:val="both"/>
      </w:pPr>
      <w:r>
        <w:t>Жилищный фонд Ненецкого автономного округа по состоянию на 1 января 2014 года характеризуется следующими показателями: 958 тыс. кв. м жилых помещений, 5,197 тыс. единиц жилых домов, в том числе без учета домов блокированной застройки - 1,501 тыс. единиц МКД. Общая площадь ветхих и аварийных МКД - 43,6 тыс. кв. м, из них 23,7 тыс. кв. м аварийных, подлежащих сносу. Значительную часть МКД составляют дома, построенные более 20 лет назад. Более 20% МКД имеют износ свыше 50% и нуждаются в проведении капитального ремонта.</w:t>
      </w:r>
    </w:p>
    <w:p w:rsidR="004C3F19" w:rsidRDefault="004C3F19">
      <w:pPr>
        <w:pStyle w:val="ConsPlusNormal"/>
        <w:ind w:firstLine="540"/>
        <w:jc w:val="both"/>
      </w:pPr>
      <w:r>
        <w:t>С 2009 года за счет средств Государственной корпорации - Фонда содействия реформированию жилищно-коммунального хозяйства (далее - Фонд), средств бюджета Ненецкого автономного округа и средств собственников на реализацию региональных адресных программ по проведению капитального ремонта МКД направлено 993 690,7 тыс. рублей. Это позволило провести капитальный ремонт в 255 МКД.</w:t>
      </w:r>
    </w:p>
    <w:p w:rsidR="004C3F19" w:rsidRDefault="004C3F19">
      <w:pPr>
        <w:pStyle w:val="ConsPlusNormal"/>
        <w:ind w:firstLine="540"/>
        <w:jc w:val="both"/>
      </w:pPr>
      <w:r>
        <w:t xml:space="preserve">Для изменения ситуации по капитальному ремонту домов и в целях реализации положений Жилищного </w:t>
      </w:r>
      <w:hyperlink r:id="rId68" w:history="1">
        <w:r>
          <w:rPr>
            <w:color w:val="0000FF"/>
          </w:rPr>
          <w:t>кодекса</w:t>
        </w:r>
      </w:hyperlink>
      <w:r>
        <w:t xml:space="preserve"> Российской Федерации по обеспечению своевременного проведения капитального ремонта общего имущества МКД в Ненецком автономном округе приняты нормативные правовые акты по созданию регионального оператора и регионального фонда капитального ремонта МКД. До 2043 года будет продолжена реализация адресных программ по проведению капитального ремонта МКД.</w:t>
      </w:r>
    </w:p>
    <w:p w:rsidR="004C3F19" w:rsidRDefault="004C3F19">
      <w:pPr>
        <w:pStyle w:val="ConsPlusNormal"/>
        <w:ind w:firstLine="540"/>
        <w:jc w:val="both"/>
      </w:pPr>
      <w:r>
        <w:t>Начиная с 2014 года капитальный ремонт осуществляется в рамках региональной системы капитального ремонта общего имущества МКД за счет обязательных взносов собственников помещений. До 2043 года по региональной системе можно аккумулировать и освоить 28,6 млрд. рублей и отремонтировать 594,7 тыс. кв. м жилья, что позволит ежегодно ремонтировать более 20 домов МКД общей площадью 22,4 тыс. кв. м.</w:t>
      </w:r>
    </w:p>
    <w:p w:rsidR="004C3F19" w:rsidRDefault="004C3F19">
      <w:pPr>
        <w:pStyle w:val="ConsPlusNormal"/>
        <w:ind w:firstLine="540"/>
        <w:jc w:val="both"/>
      </w:pPr>
      <w:r>
        <w:t>Исходя из всех производственных и ресурсных возможностей за 2014 - 2043 годы планируется отремонтировать порядка 594,7 тыс. кв. м жилья, или в среднем ежегодно ремонтировать 3,8% общей площади МКД, что даст возможность поэтапно довести межремонтные сроки до 15 лет.</w:t>
      </w:r>
    </w:p>
    <w:p w:rsidR="004C3F19" w:rsidRDefault="004C3F19">
      <w:pPr>
        <w:pStyle w:val="ConsPlusNormal"/>
        <w:ind w:firstLine="540"/>
        <w:jc w:val="both"/>
      </w:pPr>
    </w:p>
    <w:p w:rsidR="004C3F19" w:rsidRDefault="004C3F19">
      <w:pPr>
        <w:pStyle w:val="ConsPlusNormal"/>
        <w:jc w:val="center"/>
      </w:pPr>
      <w:r>
        <w:t>3. Условия предоставления и методика расчета субсидий</w:t>
      </w:r>
    </w:p>
    <w:p w:rsidR="004C3F19" w:rsidRDefault="004C3F19">
      <w:pPr>
        <w:pStyle w:val="ConsPlusNormal"/>
        <w:jc w:val="center"/>
      </w:pPr>
      <w:r>
        <w:t>из окружного бюджета бюджетам муниципальных образований</w:t>
      </w:r>
    </w:p>
    <w:p w:rsidR="004C3F19" w:rsidRDefault="004C3F19">
      <w:pPr>
        <w:pStyle w:val="ConsPlusNormal"/>
        <w:jc w:val="center"/>
      </w:pPr>
      <w:r>
        <w:t>Ненецкого автономного округа</w:t>
      </w:r>
    </w:p>
    <w:p w:rsidR="004C3F19" w:rsidRDefault="004C3F19">
      <w:pPr>
        <w:pStyle w:val="ConsPlusNormal"/>
        <w:jc w:val="center"/>
      </w:pPr>
      <w:r>
        <w:t xml:space="preserve">(в ред. </w:t>
      </w:r>
      <w:hyperlink r:id="rId69" w:history="1">
        <w:r>
          <w:rPr>
            <w:color w:val="0000FF"/>
          </w:rPr>
          <w:t>постановления</w:t>
        </w:r>
      </w:hyperlink>
      <w:r>
        <w:t xml:space="preserve"> администрации НАО</w:t>
      </w:r>
    </w:p>
    <w:p w:rsidR="004C3F19" w:rsidRDefault="004C3F19">
      <w:pPr>
        <w:pStyle w:val="ConsPlusNormal"/>
        <w:jc w:val="center"/>
      </w:pPr>
      <w:r>
        <w:t>от 08.09.2016 N 282-п)</w:t>
      </w:r>
    </w:p>
    <w:p w:rsidR="004C3F19" w:rsidRDefault="004C3F19">
      <w:pPr>
        <w:pStyle w:val="ConsPlusNormal"/>
        <w:ind w:firstLine="540"/>
        <w:jc w:val="both"/>
      </w:pPr>
    </w:p>
    <w:p w:rsidR="004C3F19" w:rsidRDefault="004C3F19">
      <w:pPr>
        <w:pStyle w:val="ConsPlusNormal"/>
        <w:ind w:firstLine="540"/>
        <w:jc w:val="both"/>
      </w:pPr>
      <w:r>
        <w:t xml:space="preserve">1. В соответствии с </w:t>
      </w:r>
      <w:hyperlink r:id="rId70" w:history="1">
        <w:r>
          <w:rPr>
            <w:color w:val="0000FF"/>
          </w:rPr>
          <w:t>пунктом 6 части 1 статьи 14</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поселения относятся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3F19" w:rsidRDefault="004C3F19">
      <w:pPr>
        <w:pStyle w:val="ConsPlusNormal"/>
        <w:ind w:firstLine="540"/>
        <w:jc w:val="both"/>
      </w:pPr>
      <w:r>
        <w:t xml:space="preserve">В силу норм </w:t>
      </w:r>
      <w:hyperlink r:id="rId71" w:history="1">
        <w:r>
          <w:rPr>
            <w:color w:val="0000FF"/>
          </w:rPr>
          <w:t>частей 3</w:t>
        </w:r>
      </w:hyperlink>
      <w:r>
        <w:t xml:space="preserve"> и </w:t>
      </w:r>
      <w:hyperlink r:id="rId72" w:history="1">
        <w:r>
          <w:rPr>
            <w:color w:val="0000FF"/>
          </w:rPr>
          <w:t>4 статьи 14</w:t>
        </w:r>
      </w:hyperlink>
      <w:r>
        <w:t xml:space="preserve"> Федерального закона от 06.10.2003 N 131-ФЗ "Об общих принципах организации местного самоуправления в Российской Федерации", </w:t>
      </w:r>
      <w:hyperlink r:id="rId73" w:history="1">
        <w:r>
          <w:rPr>
            <w:color w:val="0000FF"/>
          </w:rPr>
          <w:t>пункта 1 статьи 4.6</w:t>
        </w:r>
      </w:hyperlink>
      <w:r>
        <w:t xml:space="preserve"> закона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за сельскими поселениями закрепляются вопросы местного значения сельских поселений по обеспечению проживающих в поселении и нуждающихся в жилых помещениях малоимущих граждан жилыми помещениями, организации содержания муниципального жилищного фонда, </w:t>
      </w:r>
      <w:r>
        <w:lastRenderedPageBreak/>
        <w:t>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4C3F19" w:rsidRDefault="004C3F19">
      <w:pPr>
        <w:pStyle w:val="ConsPlusNormal"/>
        <w:ind w:firstLine="540"/>
        <w:jc w:val="both"/>
      </w:pPr>
      <w:r>
        <w:t xml:space="preserve">В соответствии с </w:t>
      </w:r>
      <w:hyperlink r:id="rId74" w:history="1">
        <w:r>
          <w:rPr>
            <w:color w:val="0000FF"/>
          </w:rPr>
          <w:t>ч. 2 ст. 65</w:t>
        </w:r>
      </w:hyperlink>
      <w:r>
        <w:t xml:space="preserve"> Жилищного кодекса Российской Федерации, </w:t>
      </w:r>
      <w:hyperlink r:id="rId75" w:history="1">
        <w:r>
          <w:rPr>
            <w:color w:val="0000FF"/>
          </w:rPr>
          <w:t>п. 5</w:t>
        </w:r>
      </w:hyperlink>
      <w:r>
        <w:t xml:space="preserve"> Типового договора социального найма жилого помещения, утвержденного постановлением Правительства Российской Федерации от 21.05.2005 N 315, наймодатель жилого помещения по договору социального найма обязан:</w:t>
      </w:r>
    </w:p>
    <w:p w:rsidR="004C3F19" w:rsidRDefault="004C3F19">
      <w:pPr>
        <w:pStyle w:val="ConsPlusNormal"/>
        <w:ind w:firstLine="540"/>
        <w:jc w:val="both"/>
      </w:pPr>
      <w:r>
        <w:t>передать нанимателю по акту в течение 10 дней со дня подписания договора социального найма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C3F19" w:rsidRDefault="004C3F19">
      <w:pPr>
        <w:pStyle w:val="ConsPlusNormal"/>
        <w:ind w:firstLine="540"/>
        <w:jc w:val="both"/>
      </w:pPr>
      <w: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C3F19" w:rsidRDefault="004C3F19">
      <w:pPr>
        <w:pStyle w:val="ConsPlusNormal"/>
        <w:ind w:firstLine="540"/>
        <w:jc w:val="both"/>
      </w:pPr>
      <w:r>
        <w:t>осуществлять капитальный ремонт жилого помещения.</w:t>
      </w:r>
    </w:p>
    <w:p w:rsidR="004C3F19" w:rsidRDefault="004C3F19">
      <w:pPr>
        <w:pStyle w:val="ConsPlusNormal"/>
        <w:ind w:firstLine="540"/>
        <w:jc w:val="both"/>
      </w:pPr>
      <w:r>
        <w:t>2. В рамках подпрограммы 3 предусматривается предоставление субсидий из окружного бюджета бюджетам муниципальных образований Ненецкого автономного округа на осуществление органами местного самоуправления полномочий по решению вопросов местного значения сельских поселений в части устранения недостатков строительства, выявленных в процессе эксплуатации многоквартирных жилых домов в гарантийный период, в целях приведения их в состояние, пригодное для постоянного проживания, отвечающее требованиям пожарной безопасности, санитарно-гигиеническим, экологическим и иным требованиям.</w:t>
      </w:r>
    </w:p>
    <w:p w:rsidR="004C3F19" w:rsidRDefault="004C3F19">
      <w:pPr>
        <w:pStyle w:val="ConsPlusNormal"/>
        <w:ind w:firstLine="540"/>
        <w:jc w:val="both"/>
      </w:pPr>
      <w:r>
        <w:t>Порядок предоставления субсидии, критерии отбора муниципальных образований, порядок возврата в текущем финансовом году остатков субсидий, не использованных в отчетном финансовом году, порядок возврата субсидий в случае нарушения условий, установленных при их предоставлении, а также порядок осуществления контроля за целевым использованием бюджетных средств устанавливается Администрацией Ненецкого автономного округа.</w:t>
      </w:r>
    </w:p>
    <w:p w:rsidR="004C3F19" w:rsidRDefault="004C3F19">
      <w:pPr>
        <w:pStyle w:val="ConsPlusNormal"/>
        <w:ind w:firstLine="540"/>
        <w:jc w:val="both"/>
      </w:pPr>
      <w:r>
        <w:t>Условиями предоставления субсидий являются:</w:t>
      </w:r>
    </w:p>
    <w:p w:rsidR="004C3F19" w:rsidRDefault="004C3F19">
      <w:pPr>
        <w:pStyle w:val="ConsPlusNormal"/>
        <w:ind w:firstLine="540"/>
        <w:jc w:val="both"/>
      </w:pPr>
      <w:r>
        <w:t>1) наличие поадресного перечня многоквартирных жилых домов, требующих устранения недостатков, обнаруженных в пределах гарантийного срока, в связи с неисполнением подрядной организацией обязательств по государственному контракту по каждому поселению, утвержденного главой муниципального образования Ненецкого автономного округа;</w:t>
      </w:r>
    </w:p>
    <w:p w:rsidR="004C3F19" w:rsidRDefault="004C3F19">
      <w:pPr>
        <w:pStyle w:val="ConsPlusNormal"/>
        <w:ind w:firstLine="540"/>
        <w:jc w:val="both"/>
      </w:pPr>
      <w:r>
        <w:t>2) наличие в бюджете муниципального образования Ненецкого автономного округа на текущий финансовый год бюджетных ассигнований на выполнение полномочий органов местного самоуправления сельских поселений по содержанию муниципального жилищного фонда, в части полномочий по устранению третьими лицами недостатков объектов капитального строительства, обнаруженных в пределах гарантийного срока по государственным контрактам строительного подряда, заключенным для обеспечения нужд Ненецкого автономного округа, в размере не менее 3 процентов от общей стоимости работ по устранению недостатков строительства;</w:t>
      </w:r>
    </w:p>
    <w:p w:rsidR="004C3F19" w:rsidRDefault="004C3F19">
      <w:pPr>
        <w:pStyle w:val="ConsPlusNormal"/>
        <w:ind w:firstLine="540"/>
        <w:jc w:val="both"/>
      </w:pPr>
      <w:r>
        <w:t>3) наличие по каждому многоквартирному жилому дому сметной документации, утвержденной в установленном порядке, в которую входят локальные сметные расчеты, дефектные ведомости, акты обследования многоквартирного жилого дома, графических материалов (технический паспорт жилого дома; в случае выполнения работ, которые оказывают влияние на безопасность объекта капитального строительства, проектную документацию);</w:t>
      </w:r>
    </w:p>
    <w:p w:rsidR="004C3F19" w:rsidRDefault="004C3F19">
      <w:pPr>
        <w:pStyle w:val="ConsPlusNormal"/>
        <w:ind w:firstLine="540"/>
        <w:jc w:val="both"/>
      </w:pPr>
      <w:r>
        <w:t>4) наличие заключенного соглашения о предоставлении субсидии между Департаментом и муниципальным образованием Ненецкого автономного округа (далее - соглашение о предоставлении субсидии), которое должно предусматривать:</w:t>
      </w:r>
    </w:p>
    <w:p w:rsidR="004C3F19" w:rsidRDefault="004C3F19">
      <w:pPr>
        <w:pStyle w:val="ConsPlusNormal"/>
        <w:ind w:firstLine="540"/>
        <w:jc w:val="both"/>
      </w:pPr>
      <w:r>
        <w:t>цели, условия, порядок предоставления субсидии;</w:t>
      </w:r>
    </w:p>
    <w:p w:rsidR="004C3F19" w:rsidRDefault="004C3F19">
      <w:pPr>
        <w:pStyle w:val="ConsPlusNormal"/>
        <w:ind w:firstLine="540"/>
        <w:jc w:val="both"/>
      </w:pPr>
      <w:r>
        <w:t>сроки и форму представления отчетности об использовании субсидии;</w:t>
      </w:r>
    </w:p>
    <w:p w:rsidR="004C3F19" w:rsidRDefault="004C3F19">
      <w:pPr>
        <w:pStyle w:val="ConsPlusNormal"/>
        <w:ind w:firstLine="540"/>
        <w:jc w:val="both"/>
      </w:pPr>
      <w:r>
        <w:t>согласие муниципального образования Ненецкого автономного округа на осуществление Департаментом, органами государственного финансового контроля Ненецкого автономного округа проверок соблюдения условий, целей и порядка предоставления субсидий;</w:t>
      </w:r>
    </w:p>
    <w:p w:rsidR="004C3F19" w:rsidRDefault="004C3F19">
      <w:pPr>
        <w:pStyle w:val="ConsPlusNormal"/>
        <w:ind w:firstLine="540"/>
        <w:jc w:val="both"/>
      </w:pPr>
      <w:r>
        <w:t xml:space="preserve">порядок возврата средств субсидии в случае использования субсидии не по целевому </w:t>
      </w:r>
      <w:r>
        <w:lastRenderedPageBreak/>
        <w:t>назначению, нарушения условий ее предоставления.</w:t>
      </w:r>
    </w:p>
    <w:p w:rsidR="004C3F19" w:rsidRDefault="004C3F19">
      <w:pPr>
        <w:pStyle w:val="ConsPlusNormal"/>
        <w:ind w:firstLine="540"/>
        <w:jc w:val="both"/>
      </w:pPr>
      <w:r>
        <w:t>Распределение субсидии между муниципальными образованиями осуществляется по формуле:</w:t>
      </w:r>
    </w:p>
    <w:p w:rsidR="004C3F19" w:rsidRDefault="004C3F19">
      <w:pPr>
        <w:pStyle w:val="ConsPlusNormal"/>
        <w:ind w:firstLine="540"/>
        <w:jc w:val="both"/>
      </w:pPr>
    </w:p>
    <w:p w:rsidR="004C3F19" w:rsidRDefault="004C3F19">
      <w:pPr>
        <w:pStyle w:val="ConsPlusNormal"/>
        <w:ind w:firstLine="540"/>
        <w:jc w:val="both"/>
      </w:pPr>
      <w:r>
        <w:t>С</w:t>
      </w:r>
      <w:r>
        <w:rPr>
          <w:vertAlign w:val="subscript"/>
        </w:rPr>
        <w:t>i</w:t>
      </w:r>
      <w:r>
        <w:t xml:space="preserve"> = C х (V</w:t>
      </w:r>
      <w:r>
        <w:rPr>
          <w:vertAlign w:val="subscript"/>
        </w:rPr>
        <w:t>i</w:t>
      </w:r>
      <w:r>
        <w:t>/V) где:</w:t>
      </w:r>
    </w:p>
    <w:p w:rsidR="004C3F19" w:rsidRDefault="004C3F19">
      <w:pPr>
        <w:pStyle w:val="ConsPlusNormal"/>
        <w:ind w:firstLine="540"/>
        <w:jc w:val="both"/>
      </w:pPr>
    </w:p>
    <w:p w:rsidR="004C3F19" w:rsidRDefault="004C3F19">
      <w:pPr>
        <w:pStyle w:val="ConsPlusNormal"/>
        <w:ind w:firstLine="540"/>
        <w:jc w:val="both"/>
      </w:pPr>
      <w:r>
        <w:t>C</w:t>
      </w:r>
      <w:r>
        <w:rPr>
          <w:vertAlign w:val="subscript"/>
        </w:rPr>
        <w:t>i</w:t>
      </w:r>
      <w:r>
        <w:t xml:space="preserve"> - размер субсидии i-тому муниципальному образованию, рублей;</w:t>
      </w:r>
    </w:p>
    <w:p w:rsidR="004C3F19" w:rsidRDefault="004C3F19">
      <w:pPr>
        <w:pStyle w:val="ConsPlusNormal"/>
        <w:ind w:firstLine="540"/>
        <w:jc w:val="both"/>
      </w:pPr>
      <w:r>
        <w:t>C - общий объем субсидии, предусмотренный в составе расходов окружного бюджета в текущем финансовом году, рублей;</w:t>
      </w:r>
    </w:p>
    <w:p w:rsidR="004C3F19" w:rsidRDefault="004C3F19">
      <w:pPr>
        <w:pStyle w:val="ConsPlusNormal"/>
        <w:ind w:firstLine="540"/>
        <w:jc w:val="both"/>
      </w:pPr>
      <w:r>
        <w:t>V</w:t>
      </w:r>
      <w:r>
        <w:rPr>
          <w:vertAlign w:val="subscript"/>
        </w:rPr>
        <w:t>i</w:t>
      </w:r>
      <w:r>
        <w:t xml:space="preserve"> - размер субсидии по заявке i-того муниципального образования согласно перечню работ, необходимых для устранения недостатков, выявленных в процессе эксплуатации многоквартирных жилых домов в гарантийный период, согласованному с Департаментом (далее - согласованный перечень работ), рублей;</w:t>
      </w:r>
    </w:p>
    <w:p w:rsidR="004C3F19" w:rsidRDefault="004C3F19">
      <w:pPr>
        <w:pStyle w:val="ConsPlusNormal"/>
        <w:ind w:firstLine="540"/>
        <w:jc w:val="both"/>
      </w:pPr>
      <w:r>
        <w:t>V - общий размер субсидии по заявкам всех муниципальных образований в соответствии с согласованными перечнями работ, необходимыми для устранения недостатков, выявленных в процессе эксплуатации многоквартирных жилых домов в гарантийный период, рублей.</w:t>
      </w:r>
    </w:p>
    <w:p w:rsidR="004C3F19" w:rsidRDefault="004C3F19">
      <w:pPr>
        <w:pStyle w:val="ConsPlusNormal"/>
        <w:ind w:firstLine="540"/>
        <w:jc w:val="both"/>
      </w:pPr>
      <w:bookmarkStart w:id="8" w:name="P371"/>
      <w:bookmarkEnd w:id="8"/>
      <w:r>
        <w:t>3. В рамках подпрограммы 3 предусматривается предоставление субсидий из окружного бюджета бюджетам муниципальных образований Ненецкого автономного округа на осуществление полномочий органов местного самоуправления по вопросам местного значения в части организации содержания муниципального жилищного фонда.</w:t>
      </w:r>
    </w:p>
    <w:p w:rsidR="004C3F19" w:rsidRDefault="004C3F19">
      <w:pPr>
        <w:pStyle w:val="ConsPlusNormal"/>
        <w:ind w:firstLine="540"/>
        <w:jc w:val="both"/>
      </w:pPr>
      <w:r>
        <w:t xml:space="preserve">Порядок предоставления субсидии, критерии отбора муниципальных образований, порядок возврата в текущем финансовом году остатков субсидий, не использованных в отчетном финансовом году, порядок возврата субсидий в случае нарушения условий, установленных при их предоставлении, а также порядок осуществления контроля за целевым использованием бюджетных средств установлены </w:t>
      </w:r>
      <w:hyperlink r:id="rId76" w:history="1">
        <w:r>
          <w:rPr>
            <w:color w:val="0000FF"/>
          </w:rPr>
          <w:t>Положением</w:t>
        </w:r>
      </w:hyperlink>
      <w:r>
        <w:t xml:space="preserve"> о предоставлении и расходовании субсидий на софинансирование расходных обязательств, возникающих при осуществлении полномочий органов местного самоуправления по вопросам местного значения, в части организации содержания муниципального жилищного фонда, утвержденным постановлением Администрации Ненецкого автономного округа от 16.05.2013 N 182-п.</w:t>
      </w:r>
    </w:p>
    <w:p w:rsidR="004C3F19" w:rsidRDefault="004C3F19">
      <w:pPr>
        <w:pStyle w:val="ConsPlusNormal"/>
        <w:ind w:firstLine="540"/>
        <w:jc w:val="both"/>
      </w:pPr>
      <w:r>
        <w:t>Условиями предоставления субсидий являются:</w:t>
      </w:r>
    </w:p>
    <w:p w:rsidR="004C3F19" w:rsidRDefault="004C3F19">
      <w:pPr>
        <w:pStyle w:val="ConsPlusNormal"/>
        <w:ind w:firstLine="540"/>
        <w:jc w:val="both"/>
      </w:pPr>
      <w:r>
        <w:t>1) наличие утвержденных главами муниципальных образований поадресных перечней объектов капитального ремонта муниципального жилищного фонда;</w:t>
      </w:r>
    </w:p>
    <w:p w:rsidR="004C3F19" w:rsidRDefault="004C3F19">
      <w:pPr>
        <w:pStyle w:val="ConsPlusNormal"/>
        <w:ind w:firstLine="540"/>
        <w:jc w:val="both"/>
      </w:pPr>
      <w:r>
        <w:t>2) наличие в бюджетах муниципальных образований на очередной финансовый год бюджетных ассигнований на выполнение полномочий органов местного самоуправления по вопросам местного значения, в части организации содержания муниципального жилищного фонда, в размере не менее 3 процентов от общей стоимости проводимого капитального ремонта;</w:t>
      </w:r>
    </w:p>
    <w:p w:rsidR="004C3F19" w:rsidRDefault="004C3F19">
      <w:pPr>
        <w:pStyle w:val="ConsPlusNormal"/>
        <w:ind w:firstLine="540"/>
        <w:jc w:val="both"/>
      </w:pPr>
      <w:r>
        <w:t>3) заключение между Департаментом и муниципальным образованием соглашения о порядке и условиях предоставления субсидии на очередной финансовый год, которое должно предусматривать:</w:t>
      </w:r>
    </w:p>
    <w:p w:rsidR="004C3F19" w:rsidRDefault="004C3F19">
      <w:pPr>
        <w:pStyle w:val="ConsPlusNormal"/>
        <w:ind w:firstLine="540"/>
        <w:jc w:val="both"/>
      </w:pPr>
      <w:r>
        <w:t>цели, условия, порядок предоставления и порядок возврата субсидии;</w:t>
      </w:r>
    </w:p>
    <w:p w:rsidR="004C3F19" w:rsidRDefault="004C3F19">
      <w:pPr>
        <w:pStyle w:val="ConsPlusNormal"/>
        <w:ind w:firstLine="540"/>
        <w:jc w:val="both"/>
      </w:pPr>
      <w:r>
        <w:t>согласие получателя субсидии на осуществление Департаментом и органами государственного финансового контроля Ненецкого автономного округа проверок соблюдения условий, целей и порядка предоставления субсидии.</w:t>
      </w:r>
    </w:p>
    <w:p w:rsidR="004C3F19" w:rsidRDefault="004C3F19">
      <w:pPr>
        <w:pStyle w:val="ConsPlusNormal"/>
        <w:ind w:firstLine="540"/>
        <w:jc w:val="both"/>
      </w:pPr>
      <w:r>
        <w:t>Годовой размер субсидии i-му муниципальному образованию рассчитывается по следующей формуле:</w:t>
      </w:r>
    </w:p>
    <w:p w:rsidR="004C3F19" w:rsidRDefault="004C3F19">
      <w:pPr>
        <w:pStyle w:val="ConsPlusNormal"/>
        <w:ind w:firstLine="540"/>
        <w:jc w:val="both"/>
      </w:pPr>
    </w:p>
    <w:p w:rsidR="004C3F19" w:rsidRDefault="008F178B">
      <w:pPr>
        <w:pStyle w:val="ConsPlusNormal"/>
        <w:ind w:firstLine="540"/>
        <w:jc w:val="both"/>
      </w:pPr>
      <w:r>
        <w:rPr>
          <w:noProof/>
          <w:position w:val="-22"/>
        </w:rPr>
        <w:drawing>
          <wp:inline distT="0" distB="0" distL="0" distR="0">
            <wp:extent cx="1228725" cy="419100"/>
            <wp:effectExtent l="0" t="0" r="0" b="0"/>
            <wp:docPr id="1" name="Рисунок 1" descr="base_24465_30305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5_30305_3"/>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4C3F19" w:rsidRDefault="004C3F19">
      <w:pPr>
        <w:pStyle w:val="ConsPlusNormal"/>
        <w:ind w:firstLine="540"/>
        <w:jc w:val="both"/>
      </w:pPr>
    </w:p>
    <w:p w:rsidR="004C3F19" w:rsidRDefault="004C3F19">
      <w:pPr>
        <w:pStyle w:val="ConsPlusNormal"/>
        <w:ind w:firstLine="540"/>
        <w:jc w:val="both"/>
      </w:pPr>
      <w:r>
        <w:t>S</w:t>
      </w:r>
      <w:r>
        <w:rPr>
          <w:vertAlign w:val="subscript"/>
        </w:rPr>
        <w:t>i</w:t>
      </w:r>
      <w:r>
        <w:t xml:space="preserve"> - размер субсидии i-му муниципальному образованию в году t;</w:t>
      </w:r>
    </w:p>
    <w:p w:rsidR="004C3F19" w:rsidRDefault="008F178B">
      <w:pPr>
        <w:pStyle w:val="ConsPlusNormal"/>
        <w:ind w:firstLine="540"/>
        <w:jc w:val="both"/>
      </w:pPr>
      <w:r>
        <w:rPr>
          <w:noProof/>
          <w:position w:val="-22"/>
        </w:rPr>
        <w:drawing>
          <wp:inline distT="0" distB="0" distL="0" distR="0">
            <wp:extent cx="171450" cy="419100"/>
            <wp:effectExtent l="0" t="0" r="0" b="0"/>
            <wp:docPr id="2" name="Рисунок 2" descr="base_24465_30305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5_30305_4"/>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1450" cy="419100"/>
                    </a:xfrm>
                    <a:prstGeom prst="rect">
                      <a:avLst/>
                    </a:prstGeom>
                    <a:noFill/>
                    <a:ln>
                      <a:noFill/>
                    </a:ln>
                  </pic:spPr>
                </pic:pic>
              </a:graphicData>
            </a:graphic>
          </wp:inline>
        </w:drawing>
      </w:r>
      <w:r w:rsidR="004C3F19">
        <w:t xml:space="preserve"> - общая потребность средств на финансирование капитального ремонта муниципального жилищного фонда в году t;</w:t>
      </w:r>
    </w:p>
    <w:p w:rsidR="004C3F19" w:rsidRDefault="008F178B">
      <w:pPr>
        <w:pStyle w:val="ConsPlusNormal"/>
        <w:ind w:firstLine="540"/>
        <w:jc w:val="both"/>
      </w:pPr>
      <w:r>
        <w:rPr>
          <w:noProof/>
          <w:position w:val="-22"/>
        </w:rPr>
        <w:lastRenderedPageBreak/>
        <w:drawing>
          <wp:inline distT="0" distB="0" distL="0" distR="0">
            <wp:extent cx="171450" cy="419100"/>
            <wp:effectExtent l="0" t="0" r="0" b="0"/>
            <wp:docPr id="3" name="Рисунок 3" descr="base_24465_30305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5_30305_5"/>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1450" cy="419100"/>
                    </a:xfrm>
                    <a:prstGeom prst="rect">
                      <a:avLst/>
                    </a:prstGeom>
                    <a:noFill/>
                    <a:ln>
                      <a:noFill/>
                    </a:ln>
                  </pic:spPr>
                </pic:pic>
              </a:graphicData>
            </a:graphic>
          </wp:inline>
        </w:drawing>
      </w:r>
      <w:r w:rsidR="004C3F19">
        <w:t xml:space="preserve"> - коэффициент предоставления субсидии на капитальный ремонт муниципального жилищного фонда в году t.</w:t>
      </w:r>
    </w:p>
    <w:p w:rsidR="004C3F19" w:rsidRDefault="004C3F19">
      <w:pPr>
        <w:pStyle w:val="ConsPlusNormal"/>
        <w:ind w:firstLine="540"/>
        <w:jc w:val="both"/>
      </w:pPr>
      <w:r>
        <w:t xml:space="preserve">Коэффициент рассчитывается для каждого муниципального образования как соотношение общей площади муниципального жилищного фонда, подлежащего капитальному ремонту в конкретном муниципальном образовании в году t, к общей площади муниципального жилищного фонда, подлежащего капитальному ремонту в году t по всем муниципальным образованиям, соответствующим критериям, установленным </w:t>
      </w:r>
      <w:hyperlink w:anchor="P371" w:history="1">
        <w:r>
          <w:rPr>
            <w:color w:val="0000FF"/>
          </w:rPr>
          <w:t>пунктом 3</w:t>
        </w:r>
      </w:hyperlink>
      <w:r>
        <w:t xml:space="preserve"> настоящего Положения.</w:t>
      </w:r>
    </w:p>
    <w:p w:rsidR="004C3F19" w:rsidRDefault="004C3F19">
      <w:pPr>
        <w:pStyle w:val="ConsPlusNormal"/>
        <w:ind w:firstLine="540"/>
        <w:jc w:val="both"/>
      </w:pPr>
      <w:r>
        <w:t>4. В рамках подпрограммы 3 предусматривается предоставление субсидий из окружного бюджета бюджетам муниципальных образований Ненецкого автономного округа на осуществление органами местного самоуправления полномочий по владению, пользованию и распоряжению имуществом, 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w:t>
      </w:r>
    </w:p>
    <w:p w:rsidR="004C3F19" w:rsidRDefault="004C3F19">
      <w:pPr>
        <w:pStyle w:val="ConsPlusNormal"/>
        <w:ind w:firstLine="540"/>
        <w:jc w:val="both"/>
      </w:pPr>
      <w:r>
        <w:t>Цели, условия и порядок предоставления субсидии, критерии отбора муниципальных образований, порядок возврата в текущем финансовом году остатков субсидий, не использованных в отчетном финансовом году, порядок возврата субсидий в случае нарушения условий, установленных при их предоставлении, а также порядок осуществления контроля за целевым использованием бюджетных средств устанавливаются Администрацией Ненецкого автономного округа.</w:t>
      </w:r>
    </w:p>
    <w:p w:rsidR="004C3F19" w:rsidRDefault="004C3F19">
      <w:pPr>
        <w:pStyle w:val="ConsPlusNormal"/>
        <w:ind w:firstLine="540"/>
        <w:jc w:val="both"/>
      </w:pPr>
    </w:p>
    <w:p w:rsidR="004C3F19" w:rsidRDefault="004C3F19">
      <w:pPr>
        <w:pStyle w:val="ConsPlusNormal"/>
        <w:jc w:val="center"/>
      </w:pPr>
      <w:r>
        <w:t>Раздел IX</w:t>
      </w:r>
    </w:p>
    <w:p w:rsidR="004C3F19" w:rsidRDefault="004C3F19">
      <w:pPr>
        <w:pStyle w:val="ConsPlusNormal"/>
        <w:jc w:val="center"/>
      </w:pPr>
      <w:r>
        <w:t>Характеристика подпрограммы 4</w:t>
      </w:r>
    </w:p>
    <w:p w:rsidR="004C3F19" w:rsidRDefault="004C3F19">
      <w:pPr>
        <w:pStyle w:val="ConsPlusNormal"/>
        <w:jc w:val="center"/>
      </w:pPr>
      <w:r>
        <w:t>"Развитие системы обращения с отходами, в том</w:t>
      </w:r>
    </w:p>
    <w:p w:rsidR="004C3F19" w:rsidRDefault="004C3F19">
      <w:pPr>
        <w:pStyle w:val="ConsPlusNormal"/>
        <w:jc w:val="center"/>
      </w:pPr>
      <w:r>
        <w:t>числе с твердыми коммунальными отходами на территории</w:t>
      </w:r>
    </w:p>
    <w:p w:rsidR="004C3F19" w:rsidRDefault="004C3F19">
      <w:pPr>
        <w:pStyle w:val="ConsPlusNormal"/>
        <w:jc w:val="center"/>
      </w:pPr>
      <w:r>
        <w:t>Ненецкого автономного округа"</w:t>
      </w:r>
    </w:p>
    <w:p w:rsidR="004C3F19" w:rsidRDefault="004C3F19">
      <w:pPr>
        <w:pStyle w:val="ConsPlusNormal"/>
        <w:jc w:val="center"/>
      </w:pPr>
      <w:r>
        <w:t xml:space="preserve">(введен </w:t>
      </w:r>
      <w:hyperlink r:id="rId80" w:history="1">
        <w:r>
          <w:rPr>
            <w:color w:val="0000FF"/>
          </w:rPr>
          <w:t>постановлением</w:t>
        </w:r>
      </w:hyperlink>
      <w:r>
        <w:t xml:space="preserve"> администрации НАО</w:t>
      </w:r>
    </w:p>
    <w:p w:rsidR="004C3F19" w:rsidRDefault="004C3F19">
      <w:pPr>
        <w:pStyle w:val="ConsPlusNormal"/>
        <w:jc w:val="center"/>
      </w:pPr>
      <w:r>
        <w:t>от 08.09.2016 N 282-п)</w:t>
      </w:r>
    </w:p>
    <w:p w:rsidR="004C3F19" w:rsidRDefault="004C3F19">
      <w:pPr>
        <w:pStyle w:val="ConsPlusNormal"/>
        <w:jc w:val="both"/>
      </w:pPr>
    </w:p>
    <w:p w:rsidR="004C3F19" w:rsidRDefault="004C3F19">
      <w:pPr>
        <w:pStyle w:val="ConsPlusNormal"/>
        <w:jc w:val="center"/>
      </w:pPr>
      <w:bookmarkStart w:id="9" w:name="P398"/>
      <w:bookmarkEnd w:id="9"/>
      <w:r>
        <w:t>1. Паспорт подпрограммы 4</w:t>
      </w:r>
    </w:p>
    <w:p w:rsidR="004C3F19" w:rsidRDefault="004C3F19">
      <w:pPr>
        <w:pStyle w:val="ConsPlusNormal"/>
        <w:jc w:val="center"/>
      </w:pPr>
      <w:r>
        <w:t>"Развитие системы обращения с отходами, в том</w:t>
      </w:r>
    </w:p>
    <w:p w:rsidR="004C3F19" w:rsidRDefault="004C3F19">
      <w:pPr>
        <w:pStyle w:val="ConsPlusNormal"/>
        <w:jc w:val="center"/>
      </w:pPr>
      <w:r>
        <w:t>числе с твердыми коммунальными отходами на территории</w:t>
      </w:r>
    </w:p>
    <w:p w:rsidR="004C3F19" w:rsidRDefault="004C3F19">
      <w:pPr>
        <w:pStyle w:val="ConsPlusNormal"/>
        <w:jc w:val="center"/>
      </w:pPr>
      <w:r>
        <w:t>Ненецкого автономного округа"</w:t>
      </w:r>
    </w:p>
    <w:p w:rsidR="004C3F19" w:rsidRDefault="004C3F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C3F19">
        <w:tc>
          <w:tcPr>
            <w:tcW w:w="2891" w:type="dxa"/>
          </w:tcPr>
          <w:p w:rsidR="004C3F19" w:rsidRDefault="004C3F19">
            <w:pPr>
              <w:pStyle w:val="ConsPlusNormal"/>
            </w:pPr>
            <w:r>
              <w:t>Наименование подпрограммы</w:t>
            </w:r>
          </w:p>
        </w:tc>
        <w:tc>
          <w:tcPr>
            <w:tcW w:w="6180" w:type="dxa"/>
          </w:tcPr>
          <w:p w:rsidR="004C3F19" w:rsidRDefault="004C3F19">
            <w:pPr>
              <w:pStyle w:val="ConsPlusNormal"/>
            </w:pPr>
            <w:r>
              <w:t>Подпрограмма 4 "Развитие системы обращения с отходами, в том числе с твердыми коммунальными отходами на территории Ненецкого автономного округа" (далее - подпрограмма 4)</w:t>
            </w:r>
          </w:p>
        </w:tc>
      </w:tr>
      <w:tr w:rsidR="004C3F19">
        <w:tc>
          <w:tcPr>
            <w:tcW w:w="2891" w:type="dxa"/>
          </w:tcPr>
          <w:p w:rsidR="004C3F19" w:rsidRDefault="004C3F19">
            <w:pPr>
              <w:pStyle w:val="ConsPlusNormal"/>
            </w:pPr>
            <w:r>
              <w:t>Ответственный исполнитель подпрограммы</w:t>
            </w:r>
          </w:p>
        </w:tc>
        <w:tc>
          <w:tcPr>
            <w:tcW w:w="6180" w:type="dxa"/>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c>
          <w:tcPr>
            <w:tcW w:w="2891" w:type="dxa"/>
          </w:tcPr>
          <w:p w:rsidR="004C3F19" w:rsidRDefault="004C3F19">
            <w:pPr>
              <w:pStyle w:val="ConsPlusNormal"/>
            </w:pPr>
            <w:r>
              <w:t>Соисполнители подпрограммы</w:t>
            </w:r>
          </w:p>
        </w:tc>
        <w:tc>
          <w:tcPr>
            <w:tcW w:w="6180" w:type="dxa"/>
          </w:tcPr>
          <w:p w:rsidR="004C3F19" w:rsidRDefault="004C3F19">
            <w:pPr>
              <w:pStyle w:val="ConsPlusNormal"/>
            </w:pPr>
            <w:r>
              <w:t>Отсутствуют</w:t>
            </w:r>
          </w:p>
        </w:tc>
      </w:tr>
      <w:tr w:rsidR="004C3F19">
        <w:tc>
          <w:tcPr>
            <w:tcW w:w="2891" w:type="dxa"/>
          </w:tcPr>
          <w:p w:rsidR="004C3F19" w:rsidRDefault="004C3F19">
            <w:pPr>
              <w:pStyle w:val="ConsPlusNormal"/>
            </w:pPr>
            <w:r>
              <w:t>Участники подпрограммы</w:t>
            </w:r>
          </w:p>
        </w:tc>
        <w:tc>
          <w:tcPr>
            <w:tcW w:w="6180" w:type="dxa"/>
          </w:tcPr>
          <w:p w:rsidR="004C3F19" w:rsidRDefault="004C3F19">
            <w:pPr>
              <w:pStyle w:val="ConsPlusNormal"/>
            </w:pPr>
            <w:r>
              <w:t>КУ НАО "Централизованный стройзаказчик"</w:t>
            </w:r>
          </w:p>
        </w:tc>
      </w:tr>
      <w:tr w:rsidR="004C3F19">
        <w:tc>
          <w:tcPr>
            <w:tcW w:w="2891" w:type="dxa"/>
          </w:tcPr>
          <w:p w:rsidR="004C3F19" w:rsidRDefault="004C3F19">
            <w:pPr>
              <w:pStyle w:val="ConsPlusNormal"/>
            </w:pPr>
            <w:r>
              <w:t>Цели подпрограммы</w:t>
            </w:r>
          </w:p>
        </w:tc>
        <w:tc>
          <w:tcPr>
            <w:tcW w:w="6180" w:type="dxa"/>
          </w:tcPr>
          <w:p w:rsidR="004C3F19" w:rsidRDefault="004C3F19">
            <w:pPr>
              <w:pStyle w:val="ConsPlusNormal"/>
            </w:pPr>
            <w:r>
              <w:t xml:space="preserve">Поддержание и восстановление благоприятного состояния окружающей среды с использованием наилучших доступных технологий и методов экономического регулирования деятельности в области обращения с отходами, в том числе с твердыми коммунальными отходами, обеспечение </w:t>
            </w:r>
            <w:r>
              <w:lastRenderedPageBreak/>
              <w:t>экологической безопасности на всех стадиях обращения с отходами;</w:t>
            </w:r>
          </w:p>
          <w:p w:rsidR="004C3F19" w:rsidRDefault="004C3F19">
            <w:pPr>
              <w:pStyle w:val="ConsPlusNormal"/>
            </w:pPr>
            <w:r>
              <w:t>уменьшение количества образованных отходов, отправляемых на захоронение, снижение класса опасности отходов в источниках их образования и вовлечение их в хозяйственный оборот</w:t>
            </w:r>
          </w:p>
        </w:tc>
      </w:tr>
      <w:tr w:rsidR="004C3F19">
        <w:tc>
          <w:tcPr>
            <w:tcW w:w="2891" w:type="dxa"/>
          </w:tcPr>
          <w:p w:rsidR="004C3F19" w:rsidRDefault="004C3F19">
            <w:pPr>
              <w:pStyle w:val="ConsPlusNormal"/>
            </w:pPr>
            <w:r>
              <w:lastRenderedPageBreak/>
              <w:t>Задачи подпрограммы</w:t>
            </w:r>
          </w:p>
        </w:tc>
        <w:tc>
          <w:tcPr>
            <w:tcW w:w="6180" w:type="dxa"/>
          </w:tcPr>
          <w:p w:rsidR="004C3F19" w:rsidRDefault="004C3F19">
            <w:pPr>
              <w:pStyle w:val="ConsPlusNormal"/>
            </w:pPr>
            <w:r>
              <w:t>Увеличение количества обустроенных мест размещения отходов, площадок накопления отходов, в том числе твердых коммунальных отходов, соответствующих требованиям природоохранного законодательства;</w:t>
            </w:r>
          </w:p>
          <w:p w:rsidR="004C3F19" w:rsidRDefault="004C3F19">
            <w:pPr>
              <w:pStyle w:val="ConsPlusNormal"/>
            </w:pPr>
            <w:r>
              <w:t>обустройство площадок и мест для раздельного сбора твердых коммунальных отходов и ртутьсодержащих отходов;</w:t>
            </w:r>
          </w:p>
          <w:p w:rsidR="004C3F19" w:rsidRDefault="004C3F19">
            <w:pPr>
              <w:pStyle w:val="ConsPlusNormal"/>
            </w:pPr>
            <w:r>
              <w:t>создание инфраструктурных объектов в области обращения с отходами, предназначенных для обработки, утилизации, обезвреживания, отходов, в том числе твердых коммунальных отходов, повышение эффективности, качества и надежности предоставления услуг в сфере обращения с твердыми коммунальными отходами;</w:t>
            </w:r>
          </w:p>
          <w:p w:rsidR="004C3F19" w:rsidRDefault="004C3F19">
            <w:pPr>
              <w:pStyle w:val="ConsPlusNormal"/>
            </w:pPr>
            <w:r>
              <w:t>предупреждение и пресечение возникновения мест несанкционированного размещения отходов, в том числе твердых коммунальных отходов, выявление таких мест и их ликвидацию</w:t>
            </w:r>
          </w:p>
        </w:tc>
      </w:tr>
      <w:tr w:rsidR="004C3F19">
        <w:tc>
          <w:tcPr>
            <w:tcW w:w="2891" w:type="dxa"/>
          </w:tcPr>
          <w:p w:rsidR="004C3F19" w:rsidRDefault="004C3F19">
            <w:pPr>
              <w:pStyle w:val="ConsPlusNormal"/>
            </w:pPr>
            <w:r>
              <w:t>Перечень целевых показателей подпрограммы</w:t>
            </w:r>
          </w:p>
        </w:tc>
        <w:tc>
          <w:tcPr>
            <w:tcW w:w="6180" w:type="dxa"/>
          </w:tcPr>
          <w:p w:rsidR="004C3F19" w:rsidRDefault="004C3F19">
            <w:pPr>
              <w:pStyle w:val="ConsPlusNormal"/>
            </w:pPr>
            <w:r>
              <w:t>Количество населенных пунктов с организованной системой сбора отходов</w:t>
            </w:r>
          </w:p>
        </w:tc>
      </w:tr>
      <w:tr w:rsidR="004C3F19">
        <w:tc>
          <w:tcPr>
            <w:tcW w:w="2891" w:type="dxa"/>
          </w:tcPr>
          <w:p w:rsidR="004C3F19" w:rsidRDefault="004C3F19">
            <w:pPr>
              <w:pStyle w:val="ConsPlusNormal"/>
            </w:pPr>
            <w:r>
              <w:t>Этапы и сроки реализации подпрограммы</w:t>
            </w:r>
          </w:p>
        </w:tc>
        <w:tc>
          <w:tcPr>
            <w:tcW w:w="6180" w:type="dxa"/>
          </w:tcPr>
          <w:p w:rsidR="004C3F19" w:rsidRDefault="004C3F19">
            <w:pPr>
              <w:pStyle w:val="ConsPlusNormal"/>
            </w:pPr>
            <w:r>
              <w:t>Подпрограмма рассчитана на 2017 год и реализуется в один этап</w:t>
            </w:r>
          </w:p>
        </w:tc>
      </w:tr>
      <w:tr w:rsidR="004C3F19">
        <w:tc>
          <w:tcPr>
            <w:tcW w:w="2891" w:type="dxa"/>
          </w:tcPr>
          <w:p w:rsidR="004C3F19" w:rsidRDefault="004C3F19">
            <w:pPr>
              <w:pStyle w:val="ConsPlusNormal"/>
            </w:pPr>
            <w:r>
              <w:t>Объемы бюджетных ассигнований государственной программы (в разбивке по источникам финансирования)</w:t>
            </w:r>
          </w:p>
        </w:tc>
        <w:tc>
          <w:tcPr>
            <w:tcW w:w="6180" w:type="dxa"/>
          </w:tcPr>
          <w:p w:rsidR="004C3F19" w:rsidRDefault="004C3F19">
            <w:pPr>
              <w:pStyle w:val="ConsPlusNormal"/>
            </w:pPr>
            <w:r>
              <w:t>Общий объем финансирования составит 4 869,2 тыс. руб. (в том числе: окружной бюджет 4 869,2 тыс. руб., местный бюджет 0,0 тыс. руб.), в том числе по годам:</w:t>
            </w:r>
          </w:p>
          <w:p w:rsidR="004C3F19" w:rsidRDefault="004C3F19">
            <w:pPr>
              <w:pStyle w:val="ConsPlusNormal"/>
            </w:pPr>
            <w:r>
              <w:t>2017 г. - 4 869,2 тыс. руб. (в том числе окружной бюджет 4 869,2 тыс. руб., местный бюджет 0,0 тыс. руб.)</w:t>
            </w:r>
          </w:p>
        </w:tc>
      </w:tr>
    </w:tbl>
    <w:p w:rsidR="004C3F19" w:rsidRDefault="004C3F19">
      <w:pPr>
        <w:pStyle w:val="ConsPlusNormal"/>
        <w:ind w:firstLine="540"/>
        <w:jc w:val="both"/>
      </w:pPr>
    </w:p>
    <w:p w:rsidR="004C3F19" w:rsidRDefault="004C3F19">
      <w:pPr>
        <w:pStyle w:val="ConsPlusNormal"/>
        <w:jc w:val="center"/>
      </w:pPr>
      <w:r>
        <w:t>2. Характеристика сферы реализации подпрограммы 4</w:t>
      </w:r>
    </w:p>
    <w:p w:rsidR="004C3F19" w:rsidRDefault="004C3F19">
      <w:pPr>
        <w:pStyle w:val="ConsPlusNormal"/>
        <w:jc w:val="center"/>
      </w:pPr>
      <w:r>
        <w:t>и обоснование включения ее в Программу</w:t>
      </w:r>
    </w:p>
    <w:p w:rsidR="004C3F19" w:rsidRDefault="004C3F19">
      <w:pPr>
        <w:pStyle w:val="ConsPlusNormal"/>
        <w:jc w:val="center"/>
      </w:pPr>
    </w:p>
    <w:p w:rsidR="004C3F19" w:rsidRDefault="004C3F19">
      <w:pPr>
        <w:pStyle w:val="ConsPlusNormal"/>
        <w:ind w:firstLine="540"/>
        <w:jc w:val="both"/>
      </w:pPr>
      <w:r>
        <w:t xml:space="preserve">С 1 января 2016 года в соответствии с изменениями, внесенными в Федеральный </w:t>
      </w:r>
      <w:hyperlink r:id="rId81"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w:t>
      </w:r>
      <w:hyperlink r:id="rId82" w:history="1">
        <w:r>
          <w:rPr>
            <w:color w:val="0000FF"/>
          </w:rPr>
          <w:t>закон</w:t>
        </w:r>
      </w:hyperlink>
      <w:r>
        <w:t xml:space="preserve"> от 24.06.1998 N 89-ФЗ "Об отходах производства и потребления" (далее - Федеральный закон от 24.06.1998 N 89-ФЗ) к полномочиям органов государственной власти субъектов Российской Федерации относится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4C3F19" w:rsidRDefault="004C3F19">
      <w:pPr>
        <w:pStyle w:val="ConsPlusNormal"/>
        <w:ind w:firstLine="540"/>
        <w:jc w:val="both"/>
      </w:pPr>
      <w:r>
        <w:t xml:space="preserve">Изменениями в Федеральный </w:t>
      </w:r>
      <w:hyperlink r:id="rId83" w:history="1">
        <w:r>
          <w:rPr>
            <w:color w:val="0000FF"/>
          </w:rPr>
          <w:t>закон</w:t>
        </w:r>
      </w:hyperlink>
      <w:r>
        <w:t xml:space="preserve"> от 24.06.1998 N 89-ФЗ предусмотрена принципиально новая система обращения с отходами, в том числе с твердыми коммунальными отходами, определен статус регионального оператора по обращению с отходами, который будет осуществлять свою деятельность в соответствии с региональной программой в области обращения с отходами и территориальной схемой обращения с отходами, разработка и утверждение которых отнесены к полномочиям субъектов Российской Федерации.</w:t>
      </w:r>
    </w:p>
    <w:p w:rsidR="004C3F19" w:rsidRDefault="008F178B">
      <w:pPr>
        <w:pStyle w:val="ConsPlusNormal"/>
        <w:ind w:firstLine="540"/>
        <w:jc w:val="both"/>
      </w:pPr>
      <w:hyperlink r:id="rId84" w:history="1">
        <w:r w:rsidR="004C3F19">
          <w:rPr>
            <w:color w:val="0000FF"/>
          </w:rPr>
          <w:t>Распоряжением</w:t>
        </w:r>
      </w:hyperlink>
      <w:r w:rsidR="004C3F19">
        <w:t xml:space="preserve"> Правительства Российской Федерации от 18.11.2011 N 2074-р утверждена </w:t>
      </w:r>
      <w:r w:rsidR="004C3F19">
        <w:lastRenderedPageBreak/>
        <w:t>Стратегия социально-экономического развития Северо-Западного федерального округа на период до 2020 года, согласно которой стратегическими целями социального характера является улучшение среды проживания, включая ее элементы, такие как коммунальный комфорт и благоустройство, цели экономического характера, способствующие стимулированию процессов модернизации производства, ориентированных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сопряженных с экологически безопасной утилизацией отходов этих производств, а также сдерживание объемов антропогенной эмиссии парниковых газов на основе создания технологических платформ. Таким образом, для достижения указанных целей стратегического развития жилищной сферы и коммунального хозяйства возникает необходимость создания и модернизации инфраструктуры сбора, обезвреживания, транспортировки, размещения и утилизации отходов, в том числе твердых коммунальных отходов.</w:t>
      </w:r>
    </w:p>
    <w:p w:rsidR="004C3F19" w:rsidRDefault="008F178B">
      <w:pPr>
        <w:pStyle w:val="ConsPlusNormal"/>
        <w:ind w:firstLine="540"/>
        <w:jc w:val="both"/>
      </w:pPr>
      <w:hyperlink r:id="rId85" w:history="1">
        <w:r w:rsidR="004C3F19">
          <w:rPr>
            <w:color w:val="0000FF"/>
          </w:rPr>
          <w:t>Постановлением</w:t>
        </w:r>
      </w:hyperlink>
      <w:r w:rsidR="004C3F19">
        <w:t xml:space="preserve"> Администрации Ненецкого автономного округа от 09.09.2009 N 162-п утверждена Схема территориального планирования Ненецкого автономного округа, в соответствии с которой определены основные источники загрязнения территорий Ненецкого автономного округа и предусмотрены направления деятельности, способствующие рациональному обращению с промышленными отходами и твердыми бытовыми отходами (далее - ТБО), в том числе по организации санитарной очистки территорий населенных пунктов от ТБО, рекультивации территорий и ликвидации несанкционированных свалок, организации деятельности по сбору, транспортированию, обработке, утилизации, обезвреживанию и захоронению твердых коммунальных отходов.</w:t>
      </w:r>
    </w:p>
    <w:p w:rsidR="004C3F19" w:rsidRDefault="004C3F19">
      <w:pPr>
        <w:pStyle w:val="ConsPlusNormal"/>
        <w:ind w:firstLine="540"/>
        <w:jc w:val="both"/>
      </w:pPr>
      <w:r>
        <w:t>Подпрограммой предусмотрено создание объектов размещения твердых коммунальных отходов в крупных населенных пунктах, где будет предусмотрено раздельное хранение ценных компонентов отходов до момента образования коммерческих партий с целью вывоза для дальнейшей утилизации, организация накопления твердых коммунальных отходов в малых населенных пунктах и последующий вывоз отходов на ближайшие объекты размещения отходов в соответствии с утвержденной территориальной схемой обращения с отходами.</w:t>
      </w:r>
    </w:p>
    <w:p w:rsidR="004C3F19" w:rsidRDefault="004C3F19">
      <w:pPr>
        <w:pStyle w:val="ConsPlusNormal"/>
        <w:ind w:firstLine="540"/>
        <w:jc w:val="both"/>
      </w:pPr>
    </w:p>
    <w:p w:rsidR="004C3F19" w:rsidRDefault="004C3F19">
      <w:pPr>
        <w:pStyle w:val="ConsPlusNormal"/>
        <w:jc w:val="center"/>
      </w:pPr>
      <w:r>
        <w:t>3. Условия предоставления и методика распределения субсидий</w:t>
      </w:r>
    </w:p>
    <w:p w:rsidR="004C3F19" w:rsidRDefault="004C3F19">
      <w:pPr>
        <w:pStyle w:val="ConsPlusNormal"/>
        <w:jc w:val="center"/>
      </w:pPr>
      <w:r>
        <w:t>из окружного бюджета бюджетам муниципальных образований</w:t>
      </w:r>
    </w:p>
    <w:p w:rsidR="004C3F19" w:rsidRDefault="004C3F19">
      <w:pPr>
        <w:pStyle w:val="ConsPlusNormal"/>
        <w:jc w:val="center"/>
      </w:pPr>
      <w:r>
        <w:t>Ненецкого автономного округа</w:t>
      </w:r>
    </w:p>
    <w:p w:rsidR="004C3F19" w:rsidRDefault="004C3F19">
      <w:pPr>
        <w:pStyle w:val="ConsPlusNormal"/>
        <w:jc w:val="center"/>
      </w:pPr>
    </w:p>
    <w:p w:rsidR="004C3F19" w:rsidRDefault="004C3F19">
      <w:pPr>
        <w:pStyle w:val="ConsPlusNormal"/>
        <w:ind w:firstLine="540"/>
        <w:jc w:val="both"/>
      </w:pPr>
      <w:r>
        <w:t>Участие в реализации подпрограммы 4 органов местного самоуправления муниципальных образований Ненецкого автономного округа не предусматривается.</w:t>
      </w:r>
    </w:p>
    <w:p w:rsidR="004C3F19" w:rsidRDefault="004C3F19">
      <w:pPr>
        <w:sectPr w:rsidR="004C3F19">
          <w:pgSz w:w="11905" w:h="16838"/>
          <w:pgMar w:top="1134" w:right="850" w:bottom="1134" w:left="1701" w:header="0" w:footer="0" w:gutter="0"/>
          <w:cols w:space="720"/>
        </w:sectPr>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jc w:val="right"/>
      </w:pPr>
      <w:r>
        <w:t>Приложение 1</w:t>
      </w:r>
    </w:p>
    <w:p w:rsidR="004C3F19" w:rsidRDefault="004C3F19">
      <w:pPr>
        <w:pStyle w:val="ConsPlusNormal"/>
        <w:jc w:val="right"/>
      </w:pPr>
      <w:r>
        <w:t>к государственной программе "Модернизация</w:t>
      </w:r>
    </w:p>
    <w:p w:rsidR="004C3F19" w:rsidRDefault="004C3F19">
      <w:pPr>
        <w:pStyle w:val="ConsPlusNormal"/>
        <w:jc w:val="right"/>
      </w:pPr>
      <w:r>
        <w:t>жилищно-коммунального хозяйства</w:t>
      </w:r>
    </w:p>
    <w:p w:rsidR="004C3F19" w:rsidRDefault="004C3F19">
      <w:pPr>
        <w:pStyle w:val="ConsPlusNormal"/>
        <w:jc w:val="right"/>
      </w:pPr>
      <w:r>
        <w:t>Ненецкого автономного округа"</w:t>
      </w:r>
    </w:p>
    <w:p w:rsidR="004C3F19" w:rsidRDefault="004C3F19">
      <w:pPr>
        <w:pStyle w:val="ConsPlusNormal"/>
        <w:ind w:firstLine="540"/>
        <w:jc w:val="both"/>
      </w:pPr>
    </w:p>
    <w:p w:rsidR="004C3F19" w:rsidRDefault="004C3F19">
      <w:pPr>
        <w:pStyle w:val="ConsPlusNormal"/>
        <w:jc w:val="center"/>
      </w:pPr>
      <w:bookmarkStart w:id="10" w:name="P451"/>
      <w:bookmarkEnd w:id="10"/>
      <w:r>
        <w:t>Сведения</w:t>
      </w:r>
    </w:p>
    <w:p w:rsidR="004C3F19" w:rsidRDefault="004C3F19">
      <w:pPr>
        <w:pStyle w:val="ConsPlusNormal"/>
        <w:jc w:val="center"/>
      </w:pPr>
      <w:r>
        <w:t>о целевых показателях государственной программы Ненецкого</w:t>
      </w:r>
    </w:p>
    <w:p w:rsidR="004C3F19" w:rsidRDefault="004C3F19">
      <w:pPr>
        <w:pStyle w:val="ConsPlusNormal"/>
        <w:jc w:val="center"/>
      </w:pPr>
      <w:r>
        <w:t>автономного округа "Модернизация жилищно-коммунального</w:t>
      </w:r>
    </w:p>
    <w:p w:rsidR="004C3F19" w:rsidRDefault="004C3F19">
      <w:pPr>
        <w:pStyle w:val="ConsPlusNormal"/>
        <w:jc w:val="center"/>
      </w:pPr>
      <w:r>
        <w:t>хозяйства Ненецкого автономного округа"</w:t>
      </w:r>
    </w:p>
    <w:p w:rsidR="004C3F19" w:rsidRDefault="004C3F19">
      <w:pPr>
        <w:pStyle w:val="ConsPlusNormal"/>
        <w:jc w:val="center"/>
      </w:pPr>
      <w:r>
        <w:t>Список изменяющих документов</w:t>
      </w:r>
    </w:p>
    <w:p w:rsidR="004C3F19" w:rsidRDefault="004C3F19">
      <w:pPr>
        <w:pStyle w:val="ConsPlusNormal"/>
        <w:jc w:val="center"/>
      </w:pPr>
      <w:r>
        <w:t xml:space="preserve">(в ред. постановлений администрации НАО от 26.11.2015 </w:t>
      </w:r>
      <w:hyperlink r:id="rId86" w:history="1">
        <w:r>
          <w:rPr>
            <w:color w:val="0000FF"/>
          </w:rPr>
          <w:t>N 384-п</w:t>
        </w:r>
      </w:hyperlink>
      <w:r>
        <w:t>,</w:t>
      </w:r>
    </w:p>
    <w:p w:rsidR="004C3F19" w:rsidRDefault="004C3F19">
      <w:pPr>
        <w:pStyle w:val="ConsPlusNormal"/>
        <w:jc w:val="center"/>
      </w:pPr>
      <w:r>
        <w:t xml:space="preserve">от 15.03.2016 </w:t>
      </w:r>
      <w:hyperlink r:id="rId87" w:history="1">
        <w:r>
          <w:rPr>
            <w:color w:val="0000FF"/>
          </w:rPr>
          <w:t>N 65-п</w:t>
        </w:r>
      </w:hyperlink>
      <w:r>
        <w:t xml:space="preserve">, от 08.09.2016 </w:t>
      </w:r>
      <w:hyperlink r:id="rId88" w:history="1">
        <w:r>
          <w:rPr>
            <w:color w:val="0000FF"/>
          </w:rPr>
          <w:t>N 282-п</w:t>
        </w:r>
      </w:hyperlink>
      <w:r>
        <w:t>)</w:t>
      </w:r>
    </w:p>
    <w:p w:rsidR="004C3F19" w:rsidRDefault="004C3F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737"/>
        <w:gridCol w:w="1134"/>
        <w:gridCol w:w="1134"/>
        <w:gridCol w:w="1191"/>
        <w:gridCol w:w="1247"/>
        <w:gridCol w:w="1361"/>
        <w:gridCol w:w="3458"/>
      </w:tblGrid>
      <w:tr w:rsidR="004C3F19">
        <w:tc>
          <w:tcPr>
            <w:tcW w:w="567" w:type="dxa"/>
            <w:vMerge w:val="restart"/>
          </w:tcPr>
          <w:p w:rsidR="004C3F19" w:rsidRDefault="004C3F19">
            <w:pPr>
              <w:pStyle w:val="ConsPlusNormal"/>
              <w:jc w:val="center"/>
            </w:pPr>
            <w:r>
              <w:t>N п/п</w:t>
            </w:r>
          </w:p>
        </w:tc>
        <w:tc>
          <w:tcPr>
            <w:tcW w:w="2211" w:type="dxa"/>
            <w:vMerge w:val="restart"/>
          </w:tcPr>
          <w:p w:rsidR="004C3F19" w:rsidRDefault="004C3F19">
            <w:pPr>
              <w:pStyle w:val="ConsPlusNormal"/>
              <w:jc w:val="center"/>
            </w:pPr>
            <w:r>
              <w:t>Наименование целевого показателя</w:t>
            </w:r>
          </w:p>
        </w:tc>
        <w:tc>
          <w:tcPr>
            <w:tcW w:w="737" w:type="dxa"/>
            <w:vMerge w:val="restart"/>
          </w:tcPr>
          <w:p w:rsidR="004C3F19" w:rsidRDefault="004C3F19">
            <w:pPr>
              <w:pStyle w:val="ConsPlusNormal"/>
              <w:jc w:val="center"/>
            </w:pPr>
            <w:r>
              <w:t>Ед. изм.</w:t>
            </w:r>
          </w:p>
        </w:tc>
        <w:tc>
          <w:tcPr>
            <w:tcW w:w="6067" w:type="dxa"/>
            <w:gridSpan w:val="5"/>
          </w:tcPr>
          <w:p w:rsidR="004C3F19" w:rsidRDefault="004C3F19">
            <w:pPr>
              <w:pStyle w:val="ConsPlusNormal"/>
              <w:jc w:val="center"/>
            </w:pPr>
            <w:r>
              <w:t>Значение целевого показателя</w:t>
            </w:r>
          </w:p>
        </w:tc>
        <w:tc>
          <w:tcPr>
            <w:tcW w:w="3458" w:type="dxa"/>
            <w:vMerge w:val="restart"/>
          </w:tcPr>
          <w:p w:rsidR="004C3F19" w:rsidRDefault="004C3F19">
            <w:pPr>
              <w:pStyle w:val="ConsPlusNormal"/>
              <w:jc w:val="center"/>
            </w:pPr>
            <w:r>
              <w:t>Нормативный правовой акт, которым утверждена методика расчета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rsidR="004C3F19">
        <w:tc>
          <w:tcPr>
            <w:tcW w:w="567" w:type="dxa"/>
            <w:vMerge/>
          </w:tcPr>
          <w:p w:rsidR="004C3F19" w:rsidRDefault="004C3F19"/>
        </w:tc>
        <w:tc>
          <w:tcPr>
            <w:tcW w:w="2211" w:type="dxa"/>
            <w:vMerge/>
          </w:tcPr>
          <w:p w:rsidR="004C3F19" w:rsidRDefault="004C3F19"/>
        </w:tc>
        <w:tc>
          <w:tcPr>
            <w:tcW w:w="737" w:type="dxa"/>
            <w:vMerge/>
          </w:tcPr>
          <w:p w:rsidR="004C3F19" w:rsidRDefault="004C3F19"/>
        </w:tc>
        <w:tc>
          <w:tcPr>
            <w:tcW w:w="1134" w:type="dxa"/>
          </w:tcPr>
          <w:p w:rsidR="004C3F19" w:rsidRDefault="004C3F19">
            <w:pPr>
              <w:pStyle w:val="ConsPlusNormal"/>
              <w:jc w:val="center"/>
            </w:pPr>
            <w:r>
              <w:t>отчетный год</w:t>
            </w:r>
          </w:p>
        </w:tc>
        <w:tc>
          <w:tcPr>
            <w:tcW w:w="1134" w:type="dxa"/>
          </w:tcPr>
          <w:p w:rsidR="004C3F19" w:rsidRDefault="004C3F19">
            <w:pPr>
              <w:pStyle w:val="ConsPlusNormal"/>
              <w:jc w:val="center"/>
            </w:pPr>
            <w:r>
              <w:t>2014 год (текущий год)</w:t>
            </w:r>
          </w:p>
        </w:tc>
        <w:tc>
          <w:tcPr>
            <w:tcW w:w="1191" w:type="dxa"/>
          </w:tcPr>
          <w:p w:rsidR="004C3F19" w:rsidRDefault="004C3F19">
            <w:pPr>
              <w:pStyle w:val="ConsPlusNormal"/>
              <w:jc w:val="center"/>
            </w:pPr>
            <w:r>
              <w:t>2015 год (очередной год)</w:t>
            </w:r>
          </w:p>
        </w:tc>
        <w:tc>
          <w:tcPr>
            <w:tcW w:w="1247" w:type="dxa"/>
          </w:tcPr>
          <w:p w:rsidR="004C3F19" w:rsidRDefault="004C3F19">
            <w:pPr>
              <w:pStyle w:val="ConsPlusNormal"/>
              <w:jc w:val="center"/>
            </w:pPr>
            <w:r>
              <w:t>2016 I год планового периода</w:t>
            </w:r>
          </w:p>
        </w:tc>
        <w:tc>
          <w:tcPr>
            <w:tcW w:w="1361" w:type="dxa"/>
          </w:tcPr>
          <w:p w:rsidR="004C3F19" w:rsidRDefault="004C3F19">
            <w:pPr>
              <w:pStyle w:val="ConsPlusNormal"/>
              <w:jc w:val="center"/>
            </w:pPr>
            <w:r>
              <w:t>2017 год II год (планового периода)</w:t>
            </w:r>
          </w:p>
        </w:tc>
        <w:tc>
          <w:tcPr>
            <w:tcW w:w="3458" w:type="dxa"/>
            <w:vMerge/>
          </w:tcPr>
          <w:p w:rsidR="004C3F19" w:rsidRDefault="004C3F19"/>
        </w:tc>
      </w:tr>
      <w:tr w:rsidR="004C3F19">
        <w:tc>
          <w:tcPr>
            <w:tcW w:w="567" w:type="dxa"/>
          </w:tcPr>
          <w:p w:rsidR="004C3F19" w:rsidRDefault="004C3F19">
            <w:pPr>
              <w:pStyle w:val="ConsPlusNormal"/>
              <w:jc w:val="center"/>
            </w:pPr>
            <w:r>
              <w:t>1</w:t>
            </w:r>
          </w:p>
        </w:tc>
        <w:tc>
          <w:tcPr>
            <w:tcW w:w="2211" w:type="dxa"/>
          </w:tcPr>
          <w:p w:rsidR="004C3F19" w:rsidRDefault="004C3F19">
            <w:pPr>
              <w:pStyle w:val="ConsPlusNormal"/>
              <w:jc w:val="center"/>
            </w:pPr>
            <w:r>
              <w:t>2</w:t>
            </w:r>
          </w:p>
        </w:tc>
        <w:tc>
          <w:tcPr>
            <w:tcW w:w="737" w:type="dxa"/>
          </w:tcPr>
          <w:p w:rsidR="004C3F19" w:rsidRDefault="004C3F19">
            <w:pPr>
              <w:pStyle w:val="ConsPlusNormal"/>
              <w:jc w:val="center"/>
            </w:pPr>
            <w:r>
              <w:t>3</w:t>
            </w:r>
          </w:p>
        </w:tc>
        <w:tc>
          <w:tcPr>
            <w:tcW w:w="1134" w:type="dxa"/>
          </w:tcPr>
          <w:p w:rsidR="004C3F19" w:rsidRDefault="004C3F19">
            <w:pPr>
              <w:pStyle w:val="ConsPlusNormal"/>
              <w:jc w:val="center"/>
            </w:pPr>
            <w:r>
              <w:t>4</w:t>
            </w:r>
          </w:p>
        </w:tc>
        <w:tc>
          <w:tcPr>
            <w:tcW w:w="1134" w:type="dxa"/>
          </w:tcPr>
          <w:p w:rsidR="004C3F19" w:rsidRDefault="004C3F19">
            <w:pPr>
              <w:pStyle w:val="ConsPlusNormal"/>
              <w:jc w:val="center"/>
            </w:pPr>
            <w:r>
              <w:t>5</w:t>
            </w:r>
          </w:p>
        </w:tc>
        <w:tc>
          <w:tcPr>
            <w:tcW w:w="1191" w:type="dxa"/>
          </w:tcPr>
          <w:p w:rsidR="004C3F19" w:rsidRDefault="004C3F19">
            <w:pPr>
              <w:pStyle w:val="ConsPlusNormal"/>
              <w:jc w:val="center"/>
            </w:pPr>
            <w:r>
              <w:t>6</w:t>
            </w:r>
          </w:p>
        </w:tc>
        <w:tc>
          <w:tcPr>
            <w:tcW w:w="1247" w:type="dxa"/>
          </w:tcPr>
          <w:p w:rsidR="004C3F19" w:rsidRDefault="004C3F19">
            <w:pPr>
              <w:pStyle w:val="ConsPlusNormal"/>
              <w:jc w:val="center"/>
            </w:pPr>
            <w:r>
              <w:t>7</w:t>
            </w:r>
          </w:p>
        </w:tc>
        <w:tc>
          <w:tcPr>
            <w:tcW w:w="1361" w:type="dxa"/>
          </w:tcPr>
          <w:p w:rsidR="004C3F19" w:rsidRDefault="004C3F19">
            <w:pPr>
              <w:pStyle w:val="ConsPlusNormal"/>
              <w:jc w:val="center"/>
            </w:pPr>
            <w:r>
              <w:t>8</w:t>
            </w:r>
          </w:p>
        </w:tc>
        <w:tc>
          <w:tcPr>
            <w:tcW w:w="3458" w:type="dxa"/>
          </w:tcPr>
          <w:p w:rsidR="004C3F19" w:rsidRDefault="004C3F19">
            <w:pPr>
              <w:pStyle w:val="ConsPlusNormal"/>
              <w:jc w:val="center"/>
            </w:pPr>
            <w:r>
              <w:t>9</w:t>
            </w:r>
          </w:p>
        </w:tc>
      </w:tr>
      <w:tr w:rsidR="004C3F19">
        <w:tblPrEx>
          <w:tblBorders>
            <w:insideH w:val="nil"/>
          </w:tblBorders>
        </w:tblPrEx>
        <w:tc>
          <w:tcPr>
            <w:tcW w:w="567" w:type="dxa"/>
            <w:tcBorders>
              <w:bottom w:val="nil"/>
            </w:tcBorders>
          </w:tcPr>
          <w:p w:rsidR="004C3F19" w:rsidRDefault="004C3F19">
            <w:pPr>
              <w:pStyle w:val="ConsPlusNormal"/>
              <w:jc w:val="center"/>
            </w:pPr>
            <w:r>
              <w:lastRenderedPageBreak/>
              <w:t>1.</w:t>
            </w:r>
          </w:p>
        </w:tc>
        <w:tc>
          <w:tcPr>
            <w:tcW w:w="2211" w:type="dxa"/>
            <w:tcBorders>
              <w:bottom w:val="nil"/>
            </w:tcBorders>
          </w:tcPr>
          <w:p w:rsidR="004C3F19" w:rsidRDefault="004C3F19">
            <w:pPr>
              <w:pStyle w:val="ConsPlusNormal"/>
            </w:pPr>
            <w:r>
              <w:t>Общая площадь помещений в многоквартирных домах, отремонтированная в рамках региональной программы капитального ремонта</w:t>
            </w:r>
          </w:p>
        </w:tc>
        <w:tc>
          <w:tcPr>
            <w:tcW w:w="737" w:type="dxa"/>
            <w:tcBorders>
              <w:bottom w:val="nil"/>
            </w:tcBorders>
          </w:tcPr>
          <w:p w:rsidR="004C3F19" w:rsidRDefault="004C3F19">
            <w:pPr>
              <w:pStyle w:val="ConsPlusNormal"/>
              <w:jc w:val="center"/>
            </w:pPr>
            <w:r>
              <w:t>кв. м</w:t>
            </w:r>
          </w:p>
        </w:tc>
        <w:tc>
          <w:tcPr>
            <w:tcW w:w="1134" w:type="dxa"/>
            <w:tcBorders>
              <w:bottom w:val="nil"/>
            </w:tcBorders>
          </w:tcPr>
          <w:p w:rsidR="004C3F19" w:rsidRDefault="004C3F19">
            <w:pPr>
              <w:pStyle w:val="ConsPlusNormal"/>
              <w:jc w:val="center"/>
            </w:pPr>
            <w:r>
              <w:t>0</w:t>
            </w:r>
          </w:p>
        </w:tc>
        <w:tc>
          <w:tcPr>
            <w:tcW w:w="1134" w:type="dxa"/>
            <w:tcBorders>
              <w:bottom w:val="nil"/>
            </w:tcBorders>
          </w:tcPr>
          <w:p w:rsidR="004C3F19" w:rsidRDefault="004C3F19">
            <w:pPr>
              <w:pStyle w:val="ConsPlusNormal"/>
              <w:jc w:val="center"/>
            </w:pPr>
            <w:r>
              <w:t>0</w:t>
            </w:r>
          </w:p>
        </w:tc>
        <w:tc>
          <w:tcPr>
            <w:tcW w:w="1191" w:type="dxa"/>
            <w:tcBorders>
              <w:bottom w:val="nil"/>
            </w:tcBorders>
          </w:tcPr>
          <w:p w:rsidR="004C3F19" w:rsidRDefault="004C3F19">
            <w:pPr>
              <w:pStyle w:val="ConsPlusNormal"/>
              <w:jc w:val="center"/>
            </w:pPr>
            <w:r>
              <w:t>1 874</w:t>
            </w:r>
          </w:p>
        </w:tc>
        <w:tc>
          <w:tcPr>
            <w:tcW w:w="1247" w:type="dxa"/>
            <w:tcBorders>
              <w:bottom w:val="nil"/>
            </w:tcBorders>
          </w:tcPr>
          <w:p w:rsidR="004C3F19" w:rsidRDefault="004C3F19">
            <w:pPr>
              <w:pStyle w:val="ConsPlusNormal"/>
              <w:jc w:val="center"/>
            </w:pPr>
            <w:r>
              <w:t>5 678,9</w:t>
            </w:r>
          </w:p>
        </w:tc>
        <w:tc>
          <w:tcPr>
            <w:tcW w:w="1361" w:type="dxa"/>
            <w:tcBorders>
              <w:bottom w:val="nil"/>
            </w:tcBorders>
          </w:tcPr>
          <w:p w:rsidR="004C3F19" w:rsidRDefault="004C3F19">
            <w:pPr>
              <w:pStyle w:val="ConsPlusNormal"/>
              <w:jc w:val="center"/>
            </w:pPr>
            <w:r>
              <w:t>4 815</w:t>
            </w:r>
          </w:p>
        </w:tc>
        <w:tc>
          <w:tcPr>
            <w:tcW w:w="3458" w:type="dxa"/>
            <w:tcBorders>
              <w:bottom w:val="nil"/>
            </w:tcBorders>
          </w:tcPr>
          <w:p w:rsidR="004C3F19" w:rsidRDefault="004C3F19">
            <w:pPr>
              <w:pStyle w:val="ConsPlusNormal"/>
            </w:pPr>
            <w:r>
              <w:t>Отчет о детализированных сведениях по мониторингу реализации субъектами Российской Федерации региональных программ капитального ремонта общего имущества в многоквартирных домах (форма КР-2), утвержденная приказом Министерства строительства и жилищно-коммунального хозяйства Российской Федерации от 26.06.2015 N 459/пр "О совершенствовании мониторинга и форм отчетности в отношении реализации субъектами Российской Федерации региональных программ капитального имущества в многоквартирных домах"</w:t>
            </w:r>
          </w:p>
        </w:tc>
      </w:tr>
      <w:tr w:rsidR="004C3F19">
        <w:tblPrEx>
          <w:tblBorders>
            <w:insideH w:val="nil"/>
          </w:tblBorders>
        </w:tblPrEx>
        <w:tc>
          <w:tcPr>
            <w:tcW w:w="13040" w:type="dxa"/>
            <w:gridSpan w:val="9"/>
            <w:tcBorders>
              <w:top w:val="nil"/>
            </w:tcBorders>
          </w:tcPr>
          <w:p w:rsidR="004C3F19" w:rsidRDefault="004C3F19">
            <w:pPr>
              <w:pStyle w:val="ConsPlusNormal"/>
              <w:jc w:val="both"/>
            </w:pPr>
            <w:r>
              <w:t xml:space="preserve">(в ред. постановлений администрации НАО от 15.03.2016 </w:t>
            </w:r>
            <w:hyperlink r:id="rId89" w:history="1">
              <w:r>
                <w:rPr>
                  <w:color w:val="0000FF"/>
                </w:rPr>
                <w:t>N 65-п</w:t>
              </w:r>
            </w:hyperlink>
            <w:r>
              <w:t xml:space="preserve">, от 08.09.2016 </w:t>
            </w:r>
            <w:hyperlink r:id="rId90" w:history="1">
              <w:r>
                <w:rPr>
                  <w:color w:val="0000FF"/>
                </w:rPr>
                <w:t>N 282-п</w:t>
              </w:r>
            </w:hyperlink>
            <w:r>
              <w:t>)</w:t>
            </w:r>
          </w:p>
        </w:tc>
      </w:tr>
      <w:tr w:rsidR="004C3F19">
        <w:tblPrEx>
          <w:tblBorders>
            <w:insideH w:val="nil"/>
          </w:tblBorders>
        </w:tblPrEx>
        <w:tc>
          <w:tcPr>
            <w:tcW w:w="567" w:type="dxa"/>
            <w:tcBorders>
              <w:bottom w:val="nil"/>
            </w:tcBorders>
          </w:tcPr>
          <w:p w:rsidR="004C3F19" w:rsidRDefault="004C3F19">
            <w:pPr>
              <w:pStyle w:val="ConsPlusNormal"/>
              <w:jc w:val="center"/>
            </w:pPr>
            <w:r>
              <w:t>2.</w:t>
            </w:r>
          </w:p>
        </w:tc>
        <w:tc>
          <w:tcPr>
            <w:tcW w:w="2211" w:type="dxa"/>
            <w:tcBorders>
              <w:bottom w:val="nil"/>
            </w:tcBorders>
          </w:tcPr>
          <w:p w:rsidR="004C3F19" w:rsidRDefault="004C3F19">
            <w:pPr>
              <w:pStyle w:val="ConsPlusNormal"/>
            </w:pPr>
            <w:r>
              <w:t>Количество многоквартирных жилых домов, в которых устранены недостатки, обнаруженные в период эксплуатации в пределах гарантийного срока</w:t>
            </w:r>
          </w:p>
        </w:tc>
        <w:tc>
          <w:tcPr>
            <w:tcW w:w="737" w:type="dxa"/>
            <w:tcBorders>
              <w:bottom w:val="nil"/>
            </w:tcBorders>
          </w:tcPr>
          <w:p w:rsidR="004C3F19" w:rsidRDefault="004C3F19">
            <w:pPr>
              <w:pStyle w:val="ConsPlusNormal"/>
              <w:jc w:val="center"/>
            </w:pPr>
            <w:r>
              <w:t>ед.</w:t>
            </w:r>
          </w:p>
        </w:tc>
        <w:tc>
          <w:tcPr>
            <w:tcW w:w="1134" w:type="dxa"/>
            <w:tcBorders>
              <w:bottom w:val="nil"/>
            </w:tcBorders>
          </w:tcPr>
          <w:p w:rsidR="004C3F19" w:rsidRDefault="004C3F19">
            <w:pPr>
              <w:pStyle w:val="ConsPlusNormal"/>
              <w:jc w:val="center"/>
            </w:pPr>
            <w:r>
              <w:t>0</w:t>
            </w:r>
          </w:p>
        </w:tc>
        <w:tc>
          <w:tcPr>
            <w:tcW w:w="1134" w:type="dxa"/>
            <w:tcBorders>
              <w:bottom w:val="nil"/>
            </w:tcBorders>
          </w:tcPr>
          <w:p w:rsidR="004C3F19" w:rsidRDefault="004C3F19">
            <w:pPr>
              <w:pStyle w:val="ConsPlusNormal"/>
              <w:jc w:val="center"/>
            </w:pPr>
            <w:r>
              <w:t>0</w:t>
            </w:r>
          </w:p>
        </w:tc>
        <w:tc>
          <w:tcPr>
            <w:tcW w:w="1191" w:type="dxa"/>
            <w:tcBorders>
              <w:bottom w:val="nil"/>
            </w:tcBorders>
          </w:tcPr>
          <w:p w:rsidR="004C3F19" w:rsidRDefault="004C3F19">
            <w:pPr>
              <w:pStyle w:val="ConsPlusNormal"/>
              <w:jc w:val="center"/>
            </w:pPr>
            <w:r>
              <w:t>6</w:t>
            </w:r>
          </w:p>
        </w:tc>
        <w:tc>
          <w:tcPr>
            <w:tcW w:w="1247" w:type="dxa"/>
            <w:tcBorders>
              <w:bottom w:val="nil"/>
            </w:tcBorders>
          </w:tcPr>
          <w:p w:rsidR="004C3F19" w:rsidRDefault="004C3F19">
            <w:pPr>
              <w:pStyle w:val="ConsPlusNormal"/>
              <w:jc w:val="center"/>
            </w:pPr>
            <w:r>
              <w:t>5</w:t>
            </w:r>
          </w:p>
        </w:tc>
        <w:tc>
          <w:tcPr>
            <w:tcW w:w="1361" w:type="dxa"/>
            <w:tcBorders>
              <w:bottom w:val="nil"/>
            </w:tcBorders>
          </w:tcPr>
          <w:p w:rsidR="004C3F19" w:rsidRDefault="004C3F19">
            <w:pPr>
              <w:pStyle w:val="ConsPlusNormal"/>
              <w:jc w:val="center"/>
            </w:pPr>
            <w:r>
              <w:t>0</w:t>
            </w:r>
          </w:p>
        </w:tc>
        <w:tc>
          <w:tcPr>
            <w:tcW w:w="3458" w:type="dxa"/>
            <w:tcBorders>
              <w:bottom w:val="nil"/>
            </w:tcBorders>
          </w:tcPr>
          <w:p w:rsidR="004C3F19" w:rsidRDefault="008F178B">
            <w:pPr>
              <w:pStyle w:val="ConsPlusNormal"/>
            </w:pPr>
            <w:hyperlink r:id="rId91" w:history="1">
              <w:r w:rsidR="004C3F19">
                <w:rPr>
                  <w:color w:val="0000FF"/>
                </w:rPr>
                <w:t>Приказ</w:t>
              </w:r>
            </w:hyperlink>
            <w:r w:rsidR="004C3F19">
              <w:t xml:space="preserve"> Департамента строительства, жилищно-коммунального хозяйства, энергетики и транспорта Ненецкого автономного округа от 06.11.2015 N 52 "Об утверждении методики расчета целевых показателей государственной программы Ненецкого автономного округа "Модернизация жилищно-</w:t>
            </w:r>
            <w:r w:rsidR="004C3F19">
              <w:lastRenderedPageBreak/>
              <w:t>коммунального хозяйства Ненецкого автономного округа"</w:t>
            </w:r>
          </w:p>
        </w:tc>
      </w:tr>
      <w:tr w:rsidR="004C3F19">
        <w:tblPrEx>
          <w:tblBorders>
            <w:insideH w:val="nil"/>
          </w:tblBorders>
        </w:tblPrEx>
        <w:tc>
          <w:tcPr>
            <w:tcW w:w="13040" w:type="dxa"/>
            <w:gridSpan w:val="9"/>
            <w:tcBorders>
              <w:top w:val="nil"/>
            </w:tcBorders>
          </w:tcPr>
          <w:p w:rsidR="004C3F19" w:rsidRDefault="004C3F19">
            <w:pPr>
              <w:pStyle w:val="ConsPlusNormal"/>
              <w:jc w:val="both"/>
            </w:pPr>
            <w:r>
              <w:lastRenderedPageBreak/>
              <w:t xml:space="preserve">(в ред. </w:t>
            </w:r>
            <w:hyperlink r:id="rId92" w:history="1">
              <w:r>
                <w:rPr>
                  <w:color w:val="0000FF"/>
                </w:rPr>
                <w:t>постановления</w:t>
              </w:r>
            </w:hyperlink>
            <w:r>
              <w:t xml:space="preserve"> администрации НАО от 08.09.2016 N 282-п)</w:t>
            </w:r>
          </w:p>
        </w:tc>
      </w:tr>
      <w:tr w:rsidR="004C3F19">
        <w:tblPrEx>
          <w:tblBorders>
            <w:insideH w:val="nil"/>
          </w:tblBorders>
        </w:tblPrEx>
        <w:tc>
          <w:tcPr>
            <w:tcW w:w="567" w:type="dxa"/>
            <w:tcBorders>
              <w:bottom w:val="nil"/>
            </w:tcBorders>
          </w:tcPr>
          <w:p w:rsidR="004C3F19" w:rsidRDefault="004C3F19">
            <w:pPr>
              <w:pStyle w:val="ConsPlusNormal"/>
              <w:jc w:val="center"/>
            </w:pPr>
            <w:r>
              <w:t>3.</w:t>
            </w:r>
          </w:p>
        </w:tc>
        <w:tc>
          <w:tcPr>
            <w:tcW w:w="2211" w:type="dxa"/>
            <w:tcBorders>
              <w:bottom w:val="nil"/>
            </w:tcBorders>
          </w:tcPr>
          <w:p w:rsidR="004C3F19" w:rsidRDefault="004C3F19">
            <w:pPr>
              <w:pStyle w:val="ConsPlusNormal"/>
            </w:pPr>
            <w:r>
              <w:t>Средний рост размера вносимой гражданами платы за коммунальные услуги в среднем по Ненецкому автономному округу</w:t>
            </w:r>
          </w:p>
        </w:tc>
        <w:tc>
          <w:tcPr>
            <w:tcW w:w="737" w:type="dxa"/>
            <w:tcBorders>
              <w:bottom w:val="nil"/>
            </w:tcBorders>
          </w:tcPr>
          <w:p w:rsidR="004C3F19" w:rsidRDefault="004C3F19">
            <w:pPr>
              <w:pStyle w:val="ConsPlusNormal"/>
              <w:jc w:val="center"/>
            </w:pPr>
            <w:r>
              <w:t>%</w:t>
            </w:r>
          </w:p>
        </w:tc>
        <w:tc>
          <w:tcPr>
            <w:tcW w:w="1134" w:type="dxa"/>
            <w:tcBorders>
              <w:bottom w:val="nil"/>
            </w:tcBorders>
          </w:tcPr>
          <w:p w:rsidR="004C3F19" w:rsidRDefault="004C3F19">
            <w:pPr>
              <w:pStyle w:val="ConsPlusNormal"/>
            </w:pPr>
          </w:p>
        </w:tc>
        <w:tc>
          <w:tcPr>
            <w:tcW w:w="1134" w:type="dxa"/>
            <w:tcBorders>
              <w:bottom w:val="nil"/>
            </w:tcBorders>
          </w:tcPr>
          <w:p w:rsidR="004C3F19" w:rsidRDefault="004C3F19">
            <w:pPr>
              <w:pStyle w:val="ConsPlusNormal"/>
              <w:jc w:val="center"/>
            </w:pPr>
            <w:r>
              <w:t>104,6</w:t>
            </w:r>
          </w:p>
        </w:tc>
        <w:tc>
          <w:tcPr>
            <w:tcW w:w="1191" w:type="dxa"/>
            <w:tcBorders>
              <w:bottom w:val="nil"/>
            </w:tcBorders>
          </w:tcPr>
          <w:p w:rsidR="004C3F19" w:rsidRDefault="004C3F19">
            <w:pPr>
              <w:pStyle w:val="ConsPlusNormal"/>
              <w:jc w:val="center"/>
            </w:pPr>
            <w:r>
              <w:t>108,9</w:t>
            </w:r>
          </w:p>
        </w:tc>
        <w:tc>
          <w:tcPr>
            <w:tcW w:w="1247" w:type="dxa"/>
            <w:tcBorders>
              <w:bottom w:val="nil"/>
            </w:tcBorders>
          </w:tcPr>
          <w:p w:rsidR="004C3F19" w:rsidRDefault="004C3F19">
            <w:pPr>
              <w:pStyle w:val="ConsPlusNormal"/>
              <w:jc w:val="center"/>
            </w:pPr>
            <w:r>
              <w:t>104,4</w:t>
            </w:r>
          </w:p>
        </w:tc>
        <w:tc>
          <w:tcPr>
            <w:tcW w:w="1361" w:type="dxa"/>
            <w:tcBorders>
              <w:bottom w:val="nil"/>
            </w:tcBorders>
          </w:tcPr>
          <w:p w:rsidR="004C3F19" w:rsidRDefault="004C3F19">
            <w:pPr>
              <w:pStyle w:val="ConsPlusNormal"/>
              <w:jc w:val="center"/>
            </w:pPr>
            <w:r>
              <w:t>104,8</w:t>
            </w:r>
          </w:p>
        </w:tc>
        <w:tc>
          <w:tcPr>
            <w:tcW w:w="3458" w:type="dxa"/>
            <w:tcBorders>
              <w:bottom w:val="nil"/>
            </w:tcBorders>
          </w:tcPr>
          <w:p w:rsidR="004C3F19" w:rsidRDefault="008F178B">
            <w:pPr>
              <w:pStyle w:val="ConsPlusNormal"/>
            </w:pPr>
            <w:hyperlink r:id="rId93" w:history="1">
              <w:r w:rsidR="004C3F19">
                <w:rPr>
                  <w:color w:val="0000FF"/>
                </w:rPr>
                <w:t>Распоряжение</w:t>
              </w:r>
            </w:hyperlink>
            <w:r w:rsidR="004C3F19">
              <w:t xml:space="preserve"> Правительства Российской Федерации от 30.04.2014 N 718-р "Об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w:t>
            </w:r>
          </w:p>
        </w:tc>
      </w:tr>
      <w:tr w:rsidR="004C3F19">
        <w:tblPrEx>
          <w:tblBorders>
            <w:insideH w:val="nil"/>
          </w:tblBorders>
        </w:tblPrEx>
        <w:tc>
          <w:tcPr>
            <w:tcW w:w="13040" w:type="dxa"/>
            <w:gridSpan w:val="9"/>
            <w:tcBorders>
              <w:top w:val="nil"/>
            </w:tcBorders>
          </w:tcPr>
          <w:p w:rsidR="004C3F19" w:rsidRDefault="004C3F19">
            <w:pPr>
              <w:pStyle w:val="ConsPlusNormal"/>
              <w:jc w:val="both"/>
            </w:pPr>
            <w:r>
              <w:t xml:space="preserve">(в ред. </w:t>
            </w:r>
            <w:hyperlink r:id="rId94" w:history="1">
              <w:r>
                <w:rPr>
                  <w:color w:val="0000FF"/>
                </w:rPr>
                <w:t>постановления</w:t>
              </w:r>
            </w:hyperlink>
            <w:r>
              <w:t xml:space="preserve"> администрации НАО от 08.09.2016 N 282-п)</w:t>
            </w:r>
          </w:p>
        </w:tc>
      </w:tr>
      <w:tr w:rsidR="004C3F19">
        <w:tc>
          <w:tcPr>
            <w:tcW w:w="567" w:type="dxa"/>
            <w:vMerge w:val="restart"/>
          </w:tcPr>
          <w:p w:rsidR="004C3F19" w:rsidRDefault="004C3F19">
            <w:pPr>
              <w:pStyle w:val="ConsPlusNormal"/>
              <w:jc w:val="center"/>
            </w:pPr>
            <w:r>
              <w:t>4.</w:t>
            </w:r>
          </w:p>
        </w:tc>
        <w:tc>
          <w:tcPr>
            <w:tcW w:w="2211" w:type="dxa"/>
            <w:tcBorders>
              <w:bottom w:val="nil"/>
            </w:tcBorders>
          </w:tcPr>
          <w:p w:rsidR="004C3F19" w:rsidRDefault="004C3F19">
            <w:pPr>
              <w:pStyle w:val="ConsPlusNormal"/>
            </w:pPr>
            <w:r>
              <w:t>Площадь вновь построенных гаражей для размещения коммунальной техники</w:t>
            </w:r>
          </w:p>
        </w:tc>
        <w:tc>
          <w:tcPr>
            <w:tcW w:w="737" w:type="dxa"/>
            <w:tcBorders>
              <w:bottom w:val="nil"/>
            </w:tcBorders>
          </w:tcPr>
          <w:p w:rsidR="004C3F19" w:rsidRDefault="004C3F19">
            <w:pPr>
              <w:pStyle w:val="ConsPlusNormal"/>
              <w:jc w:val="center"/>
            </w:pPr>
            <w:r>
              <w:t>кв. м</w:t>
            </w:r>
          </w:p>
        </w:tc>
        <w:tc>
          <w:tcPr>
            <w:tcW w:w="1134" w:type="dxa"/>
            <w:tcBorders>
              <w:bottom w:val="nil"/>
            </w:tcBorders>
          </w:tcPr>
          <w:p w:rsidR="004C3F19" w:rsidRDefault="004C3F19">
            <w:pPr>
              <w:pStyle w:val="ConsPlusNormal"/>
              <w:jc w:val="center"/>
            </w:pPr>
            <w:r>
              <w:t>0</w:t>
            </w:r>
          </w:p>
        </w:tc>
        <w:tc>
          <w:tcPr>
            <w:tcW w:w="1134" w:type="dxa"/>
            <w:tcBorders>
              <w:bottom w:val="nil"/>
            </w:tcBorders>
          </w:tcPr>
          <w:p w:rsidR="004C3F19" w:rsidRDefault="004C3F19">
            <w:pPr>
              <w:pStyle w:val="ConsPlusNormal"/>
              <w:jc w:val="center"/>
            </w:pPr>
            <w:r>
              <w:t>0</w:t>
            </w:r>
          </w:p>
        </w:tc>
        <w:tc>
          <w:tcPr>
            <w:tcW w:w="1191" w:type="dxa"/>
            <w:tcBorders>
              <w:bottom w:val="nil"/>
            </w:tcBorders>
          </w:tcPr>
          <w:p w:rsidR="004C3F19" w:rsidRDefault="004C3F19">
            <w:pPr>
              <w:pStyle w:val="ConsPlusNormal"/>
              <w:jc w:val="center"/>
            </w:pPr>
            <w:r>
              <w:t>340,0</w:t>
            </w:r>
          </w:p>
        </w:tc>
        <w:tc>
          <w:tcPr>
            <w:tcW w:w="1247" w:type="dxa"/>
            <w:tcBorders>
              <w:bottom w:val="nil"/>
            </w:tcBorders>
          </w:tcPr>
          <w:p w:rsidR="004C3F19" w:rsidRDefault="004C3F19">
            <w:pPr>
              <w:pStyle w:val="ConsPlusNormal"/>
              <w:jc w:val="center"/>
            </w:pPr>
            <w:r>
              <w:t>0</w:t>
            </w:r>
          </w:p>
        </w:tc>
        <w:tc>
          <w:tcPr>
            <w:tcW w:w="1361" w:type="dxa"/>
            <w:tcBorders>
              <w:bottom w:val="nil"/>
            </w:tcBorders>
          </w:tcPr>
          <w:p w:rsidR="004C3F19" w:rsidRDefault="004C3F19">
            <w:pPr>
              <w:pStyle w:val="ConsPlusNormal"/>
              <w:jc w:val="center"/>
            </w:pPr>
            <w:r>
              <w:t>0</w:t>
            </w:r>
          </w:p>
        </w:tc>
        <w:tc>
          <w:tcPr>
            <w:tcW w:w="3458" w:type="dxa"/>
            <w:vMerge w:val="restart"/>
          </w:tcPr>
          <w:p w:rsidR="004C3F19" w:rsidRDefault="008F178B">
            <w:pPr>
              <w:pStyle w:val="ConsPlusNormal"/>
            </w:pPr>
            <w:hyperlink r:id="rId95" w:history="1">
              <w:r w:rsidR="004C3F19">
                <w:rPr>
                  <w:color w:val="0000FF"/>
                </w:rPr>
                <w:t>Приказ</w:t>
              </w:r>
            </w:hyperlink>
            <w:r w:rsidR="004C3F19">
              <w:t xml:space="preserve"> Департамента строительства, жилищно-коммунального хозяйства, энергетики и транспорта Ненецкого автономного округа от 06.11.2015 N 52 "Об утверждении методики расчета целевых показателей государственной программы Ненецкого автономного округа "Модернизация жилищно-коммунального хозяйства Ненецкого автономного округа"</w:t>
            </w:r>
          </w:p>
        </w:tc>
      </w:tr>
      <w:tr w:rsidR="004C3F19">
        <w:tc>
          <w:tcPr>
            <w:tcW w:w="567" w:type="dxa"/>
            <w:vMerge/>
          </w:tcPr>
          <w:p w:rsidR="004C3F19" w:rsidRDefault="004C3F19"/>
        </w:tc>
        <w:tc>
          <w:tcPr>
            <w:tcW w:w="2211" w:type="dxa"/>
            <w:tcBorders>
              <w:top w:val="nil"/>
            </w:tcBorders>
          </w:tcPr>
          <w:p w:rsidR="004C3F19" w:rsidRDefault="004C3F19">
            <w:pPr>
              <w:pStyle w:val="ConsPlusNormal"/>
            </w:pPr>
            <w:r>
              <w:t>Обеспечение коммунальной техники гаражными боксами в МО "Карский сельсовет"</w:t>
            </w:r>
          </w:p>
        </w:tc>
        <w:tc>
          <w:tcPr>
            <w:tcW w:w="737" w:type="dxa"/>
            <w:tcBorders>
              <w:top w:val="nil"/>
            </w:tcBorders>
          </w:tcPr>
          <w:p w:rsidR="004C3F19" w:rsidRDefault="004C3F19">
            <w:pPr>
              <w:pStyle w:val="ConsPlusNormal"/>
              <w:jc w:val="center"/>
            </w:pPr>
            <w:r>
              <w:t>%</w:t>
            </w:r>
          </w:p>
        </w:tc>
        <w:tc>
          <w:tcPr>
            <w:tcW w:w="1134" w:type="dxa"/>
            <w:tcBorders>
              <w:top w:val="nil"/>
            </w:tcBorders>
          </w:tcPr>
          <w:p w:rsidR="004C3F19" w:rsidRDefault="004C3F19">
            <w:pPr>
              <w:pStyle w:val="ConsPlusNormal"/>
              <w:jc w:val="center"/>
            </w:pPr>
            <w:r>
              <w:t>0</w:t>
            </w:r>
          </w:p>
        </w:tc>
        <w:tc>
          <w:tcPr>
            <w:tcW w:w="1134" w:type="dxa"/>
            <w:tcBorders>
              <w:top w:val="nil"/>
            </w:tcBorders>
          </w:tcPr>
          <w:p w:rsidR="004C3F19" w:rsidRDefault="004C3F19">
            <w:pPr>
              <w:pStyle w:val="ConsPlusNormal"/>
              <w:jc w:val="center"/>
            </w:pPr>
            <w:r>
              <w:t>0</w:t>
            </w:r>
          </w:p>
        </w:tc>
        <w:tc>
          <w:tcPr>
            <w:tcW w:w="1191" w:type="dxa"/>
            <w:tcBorders>
              <w:top w:val="nil"/>
            </w:tcBorders>
          </w:tcPr>
          <w:p w:rsidR="004C3F19" w:rsidRDefault="004C3F19">
            <w:pPr>
              <w:pStyle w:val="ConsPlusNormal"/>
              <w:jc w:val="center"/>
            </w:pPr>
            <w:r>
              <w:t>100,0</w:t>
            </w:r>
          </w:p>
        </w:tc>
        <w:tc>
          <w:tcPr>
            <w:tcW w:w="1247" w:type="dxa"/>
            <w:tcBorders>
              <w:top w:val="nil"/>
            </w:tcBorders>
          </w:tcPr>
          <w:p w:rsidR="004C3F19" w:rsidRDefault="004C3F19">
            <w:pPr>
              <w:pStyle w:val="ConsPlusNormal"/>
              <w:jc w:val="center"/>
            </w:pPr>
            <w:r>
              <w:t>0</w:t>
            </w:r>
          </w:p>
        </w:tc>
        <w:tc>
          <w:tcPr>
            <w:tcW w:w="1361" w:type="dxa"/>
            <w:tcBorders>
              <w:top w:val="nil"/>
            </w:tcBorders>
          </w:tcPr>
          <w:p w:rsidR="004C3F19" w:rsidRDefault="004C3F19">
            <w:pPr>
              <w:pStyle w:val="ConsPlusNormal"/>
              <w:jc w:val="center"/>
            </w:pPr>
            <w:r>
              <w:t>0</w:t>
            </w:r>
          </w:p>
        </w:tc>
        <w:tc>
          <w:tcPr>
            <w:tcW w:w="3458" w:type="dxa"/>
            <w:vMerge/>
          </w:tcPr>
          <w:p w:rsidR="004C3F19" w:rsidRDefault="004C3F19"/>
        </w:tc>
      </w:tr>
      <w:tr w:rsidR="004C3F19">
        <w:tc>
          <w:tcPr>
            <w:tcW w:w="567" w:type="dxa"/>
            <w:vMerge w:val="restart"/>
            <w:tcBorders>
              <w:bottom w:val="nil"/>
            </w:tcBorders>
          </w:tcPr>
          <w:p w:rsidR="004C3F19" w:rsidRDefault="004C3F19">
            <w:pPr>
              <w:pStyle w:val="ConsPlusNormal"/>
              <w:jc w:val="center"/>
            </w:pPr>
            <w:r>
              <w:t>5.</w:t>
            </w:r>
          </w:p>
        </w:tc>
        <w:tc>
          <w:tcPr>
            <w:tcW w:w="2211" w:type="dxa"/>
            <w:tcBorders>
              <w:bottom w:val="nil"/>
            </w:tcBorders>
          </w:tcPr>
          <w:p w:rsidR="004C3F19" w:rsidRDefault="004C3F19">
            <w:pPr>
              <w:pStyle w:val="ConsPlusNormal"/>
            </w:pPr>
            <w:r>
              <w:t xml:space="preserve">Количество вновь </w:t>
            </w:r>
            <w:r>
              <w:lastRenderedPageBreak/>
              <w:t>построенных детских площадок</w:t>
            </w:r>
          </w:p>
        </w:tc>
        <w:tc>
          <w:tcPr>
            <w:tcW w:w="737" w:type="dxa"/>
            <w:tcBorders>
              <w:bottom w:val="nil"/>
            </w:tcBorders>
          </w:tcPr>
          <w:p w:rsidR="004C3F19" w:rsidRDefault="004C3F19">
            <w:pPr>
              <w:pStyle w:val="ConsPlusNormal"/>
              <w:jc w:val="center"/>
            </w:pPr>
            <w:r>
              <w:lastRenderedPageBreak/>
              <w:t>ед.</w:t>
            </w:r>
          </w:p>
        </w:tc>
        <w:tc>
          <w:tcPr>
            <w:tcW w:w="1134" w:type="dxa"/>
            <w:tcBorders>
              <w:bottom w:val="nil"/>
            </w:tcBorders>
          </w:tcPr>
          <w:p w:rsidR="004C3F19" w:rsidRDefault="004C3F19">
            <w:pPr>
              <w:pStyle w:val="ConsPlusNormal"/>
              <w:jc w:val="center"/>
            </w:pPr>
            <w:r>
              <w:t>0</w:t>
            </w:r>
          </w:p>
        </w:tc>
        <w:tc>
          <w:tcPr>
            <w:tcW w:w="1134" w:type="dxa"/>
            <w:tcBorders>
              <w:bottom w:val="nil"/>
            </w:tcBorders>
          </w:tcPr>
          <w:p w:rsidR="004C3F19" w:rsidRDefault="004C3F19">
            <w:pPr>
              <w:pStyle w:val="ConsPlusNormal"/>
              <w:jc w:val="center"/>
            </w:pPr>
            <w:r>
              <w:t>0</w:t>
            </w:r>
          </w:p>
        </w:tc>
        <w:tc>
          <w:tcPr>
            <w:tcW w:w="1191" w:type="dxa"/>
            <w:tcBorders>
              <w:bottom w:val="nil"/>
            </w:tcBorders>
          </w:tcPr>
          <w:p w:rsidR="004C3F19" w:rsidRDefault="004C3F19">
            <w:pPr>
              <w:pStyle w:val="ConsPlusNormal"/>
              <w:jc w:val="center"/>
            </w:pPr>
            <w:r>
              <w:t>2</w:t>
            </w:r>
          </w:p>
        </w:tc>
        <w:tc>
          <w:tcPr>
            <w:tcW w:w="1247" w:type="dxa"/>
            <w:tcBorders>
              <w:bottom w:val="nil"/>
            </w:tcBorders>
          </w:tcPr>
          <w:p w:rsidR="004C3F19" w:rsidRDefault="004C3F19">
            <w:pPr>
              <w:pStyle w:val="ConsPlusNormal"/>
              <w:jc w:val="center"/>
            </w:pPr>
            <w:r>
              <w:t>0</w:t>
            </w:r>
          </w:p>
        </w:tc>
        <w:tc>
          <w:tcPr>
            <w:tcW w:w="1361" w:type="dxa"/>
            <w:tcBorders>
              <w:bottom w:val="nil"/>
            </w:tcBorders>
          </w:tcPr>
          <w:p w:rsidR="004C3F19" w:rsidRDefault="004C3F19">
            <w:pPr>
              <w:pStyle w:val="ConsPlusNormal"/>
              <w:jc w:val="center"/>
            </w:pPr>
            <w:r>
              <w:t>0</w:t>
            </w:r>
          </w:p>
        </w:tc>
        <w:tc>
          <w:tcPr>
            <w:tcW w:w="3458" w:type="dxa"/>
            <w:vMerge w:val="restart"/>
            <w:tcBorders>
              <w:bottom w:val="nil"/>
            </w:tcBorders>
          </w:tcPr>
          <w:p w:rsidR="004C3F19" w:rsidRDefault="008F178B">
            <w:pPr>
              <w:pStyle w:val="ConsPlusNormal"/>
            </w:pPr>
            <w:hyperlink r:id="rId96" w:history="1">
              <w:r w:rsidR="004C3F19">
                <w:rPr>
                  <w:color w:val="0000FF"/>
                </w:rPr>
                <w:t>Приказ</w:t>
              </w:r>
            </w:hyperlink>
            <w:r w:rsidR="004C3F19">
              <w:t xml:space="preserve"> Департамента </w:t>
            </w:r>
            <w:r w:rsidR="004C3F19">
              <w:lastRenderedPageBreak/>
              <w:t>строительства, жилищно-коммунального хозяйства, энергетики и транспорта Ненецкого автономного округа от 06.11.2015 N 52 "Об утверждении методики расчета целевых показателей государственной программы Ненецкого автономного округа "Модернизация жилищно-коммунального хозяйства Ненецкого автономного округа"</w:t>
            </w:r>
          </w:p>
        </w:tc>
      </w:tr>
      <w:tr w:rsidR="004C3F19">
        <w:tblPrEx>
          <w:tblBorders>
            <w:insideH w:val="nil"/>
          </w:tblBorders>
        </w:tblPrEx>
        <w:tc>
          <w:tcPr>
            <w:tcW w:w="567" w:type="dxa"/>
            <w:vMerge/>
            <w:tcBorders>
              <w:bottom w:val="nil"/>
            </w:tcBorders>
          </w:tcPr>
          <w:p w:rsidR="004C3F19" w:rsidRDefault="004C3F19"/>
        </w:tc>
        <w:tc>
          <w:tcPr>
            <w:tcW w:w="2211" w:type="dxa"/>
            <w:tcBorders>
              <w:top w:val="nil"/>
              <w:bottom w:val="nil"/>
            </w:tcBorders>
          </w:tcPr>
          <w:p w:rsidR="004C3F19" w:rsidRDefault="004C3F19">
            <w:pPr>
              <w:pStyle w:val="ConsPlusNormal"/>
            </w:pPr>
            <w:r>
              <w:t>Площадь вновь построенных тротуаров</w:t>
            </w:r>
          </w:p>
        </w:tc>
        <w:tc>
          <w:tcPr>
            <w:tcW w:w="737" w:type="dxa"/>
            <w:tcBorders>
              <w:top w:val="nil"/>
              <w:bottom w:val="nil"/>
            </w:tcBorders>
          </w:tcPr>
          <w:p w:rsidR="004C3F19" w:rsidRDefault="004C3F19">
            <w:pPr>
              <w:pStyle w:val="ConsPlusNormal"/>
              <w:jc w:val="center"/>
            </w:pPr>
            <w:r>
              <w:t>кв. м</w:t>
            </w:r>
          </w:p>
        </w:tc>
        <w:tc>
          <w:tcPr>
            <w:tcW w:w="1134" w:type="dxa"/>
            <w:tcBorders>
              <w:top w:val="nil"/>
              <w:bottom w:val="nil"/>
            </w:tcBorders>
          </w:tcPr>
          <w:p w:rsidR="004C3F19" w:rsidRDefault="004C3F19">
            <w:pPr>
              <w:pStyle w:val="ConsPlusNormal"/>
              <w:jc w:val="center"/>
            </w:pPr>
            <w:r>
              <w:t>0</w:t>
            </w:r>
          </w:p>
        </w:tc>
        <w:tc>
          <w:tcPr>
            <w:tcW w:w="1134" w:type="dxa"/>
            <w:tcBorders>
              <w:top w:val="nil"/>
              <w:bottom w:val="nil"/>
            </w:tcBorders>
          </w:tcPr>
          <w:p w:rsidR="004C3F19" w:rsidRDefault="004C3F19">
            <w:pPr>
              <w:pStyle w:val="ConsPlusNormal"/>
              <w:jc w:val="center"/>
            </w:pPr>
            <w:r>
              <w:t>0</w:t>
            </w:r>
          </w:p>
        </w:tc>
        <w:tc>
          <w:tcPr>
            <w:tcW w:w="1191" w:type="dxa"/>
            <w:tcBorders>
              <w:top w:val="nil"/>
              <w:bottom w:val="nil"/>
            </w:tcBorders>
          </w:tcPr>
          <w:p w:rsidR="004C3F19" w:rsidRDefault="004C3F19">
            <w:pPr>
              <w:pStyle w:val="ConsPlusNormal"/>
              <w:jc w:val="center"/>
            </w:pPr>
            <w:r>
              <w:t>500</w:t>
            </w:r>
          </w:p>
        </w:tc>
        <w:tc>
          <w:tcPr>
            <w:tcW w:w="1247" w:type="dxa"/>
            <w:tcBorders>
              <w:top w:val="nil"/>
              <w:bottom w:val="nil"/>
            </w:tcBorders>
          </w:tcPr>
          <w:p w:rsidR="004C3F19" w:rsidRDefault="004C3F19">
            <w:pPr>
              <w:pStyle w:val="ConsPlusNormal"/>
              <w:jc w:val="center"/>
            </w:pPr>
            <w:r>
              <w:t>0</w:t>
            </w:r>
          </w:p>
        </w:tc>
        <w:tc>
          <w:tcPr>
            <w:tcW w:w="1361" w:type="dxa"/>
            <w:tcBorders>
              <w:top w:val="nil"/>
              <w:bottom w:val="nil"/>
            </w:tcBorders>
          </w:tcPr>
          <w:p w:rsidR="004C3F19" w:rsidRDefault="004C3F19">
            <w:pPr>
              <w:pStyle w:val="ConsPlusNormal"/>
              <w:jc w:val="center"/>
            </w:pPr>
            <w:r>
              <w:t>0</w:t>
            </w:r>
          </w:p>
        </w:tc>
        <w:tc>
          <w:tcPr>
            <w:tcW w:w="3458" w:type="dxa"/>
            <w:vMerge/>
            <w:tcBorders>
              <w:bottom w:val="nil"/>
            </w:tcBorders>
          </w:tcPr>
          <w:p w:rsidR="004C3F19" w:rsidRDefault="004C3F19"/>
        </w:tc>
      </w:tr>
      <w:tr w:rsidR="004C3F19">
        <w:tblPrEx>
          <w:tblBorders>
            <w:insideH w:val="nil"/>
          </w:tblBorders>
        </w:tblPrEx>
        <w:tc>
          <w:tcPr>
            <w:tcW w:w="13040" w:type="dxa"/>
            <w:gridSpan w:val="9"/>
            <w:tcBorders>
              <w:top w:val="nil"/>
            </w:tcBorders>
          </w:tcPr>
          <w:p w:rsidR="004C3F19" w:rsidRDefault="004C3F19">
            <w:pPr>
              <w:pStyle w:val="ConsPlusNormal"/>
              <w:jc w:val="both"/>
            </w:pPr>
            <w:r>
              <w:t xml:space="preserve">(в ред. постановлений администрации НАО от 15.03.2016 </w:t>
            </w:r>
            <w:hyperlink r:id="rId97" w:history="1">
              <w:r>
                <w:rPr>
                  <w:color w:val="0000FF"/>
                </w:rPr>
                <w:t>N 65-п</w:t>
              </w:r>
            </w:hyperlink>
            <w:r>
              <w:t xml:space="preserve">, от 08.09.2016 </w:t>
            </w:r>
            <w:hyperlink r:id="rId98" w:history="1">
              <w:r>
                <w:rPr>
                  <w:color w:val="0000FF"/>
                </w:rPr>
                <w:t>N 282-п</w:t>
              </w:r>
            </w:hyperlink>
            <w:r>
              <w:t>)</w:t>
            </w:r>
          </w:p>
        </w:tc>
      </w:tr>
      <w:tr w:rsidR="004C3F19">
        <w:tc>
          <w:tcPr>
            <w:tcW w:w="567" w:type="dxa"/>
          </w:tcPr>
          <w:p w:rsidR="004C3F19" w:rsidRDefault="004C3F19">
            <w:pPr>
              <w:pStyle w:val="ConsPlusNormal"/>
              <w:jc w:val="center"/>
            </w:pPr>
            <w:r>
              <w:t>6.</w:t>
            </w:r>
          </w:p>
        </w:tc>
        <w:tc>
          <w:tcPr>
            <w:tcW w:w="2211" w:type="dxa"/>
          </w:tcPr>
          <w:p w:rsidR="004C3F19" w:rsidRDefault="004C3F19">
            <w:pPr>
              <w:pStyle w:val="ConsPlusNormal"/>
            </w:pPr>
            <w:r>
              <w:t>Количество предприятий жилищно-коммунального комплекса с восстановленной платежеспособностью</w:t>
            </w:r>
          </w:p>
        </w:tc>
        <w:tc>
          <w:tcPr>
            <w:tcW w:w="737" w:type="dxa"/>
          </w:tcPr>
          <w:p w:rsidR="004C3F19" w:rsidRDefault="004C3F19">
            <w:pPr>
              <w:pStyle w:val="ConsPlusNormal"/>
              <w:jc w:val="center"/>
            </w:pPr>
            <w:r>
              <w:t>ед.</w:t>
            </w:r>
          </w:p>
        </w:tc>
        <w:tc>
          <w:tcPr>
            <w:tcW w:w="1134" w:type="dxa"/>
          </w:tcPr>
          <w:p w:rsidR="004C3F19" w:rsidRDefault="004C3F19">
            <w:pPr>
              <w:pStyle w:val="ConsPlusNormal"/>
              <w:jc w:val="center"/>
            </w:pPr>
            <w:r>
              <w:t>0</w:t>
            </w:r>
          </w:p>
        </w:tc>
        <w:tc>
          <w:tcPr>
            <w:tcW w:w="1134" w:type="dxa"/>
          </w:tcPr>
          <w:p w:rsidR="004C3F19" w:rsidRDefault="004C3F19">
            <w:pPr>
              <w:pStyle w:val="ConsPlusNormal"/>
              <w:jc w:val="center"/>
            </w:pPr>
            <w:r>
              <w:t>0</w:t>
            </w:r>
          </w:p>
        </w:tc>
        <w:tc>
          <w:tcPr>
            <w:tcW w:w="1191" w:type="dxa"/>
          </w:tcPr>
          <w:p w:rsidR="004C3F19" w:rsidRDefault="004C3F19">
            <w:pPr>
              <w:pStyle w:val="ConsPlusNormal"/>
              <w:jc w:val="center"/>
            </w:pPr>
            <w:r>
              <w:t>1</w:t>
            </w:r>
          </w:p>
        </w:tc>
        <w:tc>
          <w:tcPr>
            <w:tcW w:w="1247" w:type="dxa"/>
          </w:tcPr>
          <w:p w:rsidR="004C3F19" w:rsidRDefault="004C3F19">
            <w:pPr>
              <w:pStyle w:val="ConsPlusNormal"/>
              <w:jc w:val="center"/>
            </w:pPr>
            <w:r>
              <w:t>0</w:t>
            </w:r>
          </w:p>
        </w:tc>
        <w:tc>
          <w:tcPr>
            <w:tcW w:w="1361" w:type="dxa"/>
          </w:tcPr>
          <w:p w:rsidR="004C3F19" w:rsidRDefault="004C3F19">
            <w:pPr>
              <w:pStyle w:val="ConsPlusNormal"/>
              <w:jc w:val="center"/>
            </w:pPr>
            <w:r>
              <w:t>0</w:t>
            </w:r>
          </w:p>
        </w:tc>
        <w:tc>
          <w:tcPr>
            <w:tcW w:w="3458" w:type="dxa"/>
          </w:tcPr>
          <w:p w:rsidR="004C3F19" w:rsidRDefault="008F178B">
            <w:pPr>
              <w:pStyle w:val="ConsPlusNormal"/>
            </w:pPr>
            <w:hyperlink r:id="rId99" w:history="1">
              <w:r w:rsidR="004C3F19">
                <w:rPr>
                  <w:color w:val="0000FF"/>
                </w:rPr>
                <w:t>Приказ</w:t>
              </w:r>
            </w:hyperlink>
            <w:r w:rsidR="004C3F19">
              <w:t xml:space="preserve"> Департамента строительства, жилищно-коммунального хозяйства, энергетики и транспорта Ненецкого автономного округа от 06.11.2015 N 52 "Об утверждении методики расчета целевых показателей государственной программы Ненецкого автономного округа "Модернизация жилищно-коммунального хозяйства Ненецкого автономного округа"</w:t>
            </w:r>
          </w:p>
        </w:tc>
      </w:tr>
      <w:tr w:rsidR="004C3F19">
        <w:tc>
          <w:tcPr>
            <w:tcW w:w="567" w:type="dxa"/>
          </w:tcPr>
          <w:p w:rsidR="004C3F19" w:rsidRDefault="004C3F19">
            <w:pPr>
              <w:pStyle w:val="ConsPlusNormal"/>
              <w:jc w:val="center"/>
            </w:pPr>
            <w:r>
              <w:t>7.</w:t>
            </w:r>
          </w:p>
        </w:tc>
        <w:tc>
          <w:tcPr>
            <w:tcW w:w="2211" w:type="dxa"/>
          </w:tcPr>
          <w:p w:rsidR="004C3F19" w:rsidRDefault="004C3F19">
            <w:pPr>
              <w:pStyle w:val="ConsPlusNormal"/>
            </w:pPr>
            <w:r>
              <w:t xml:space="preserve">Доля сетей теплоснабжения, водоснабжения, водоотведения, нуждающихся в </w:t>
            </w:r>
            <w:r>
              <w:lastRenderedPageBreak/>
              <w:t>замене</w:t>
            </w:r>
          </w:p>
        </w:tc>
        <w:tc>
          <w:tcPr>
            <w:tcW w:w="737" w:type="dxa"/>
          </w:tcPr>
          <w:p w:rsidR="004C3F19" w:rsidRDefault="004C3F19">
            <w:pPr>
              <w:pStyle w:val="ConsPlusNormal"/>
              <w:jc w:val="center"/>
            </w:pPr>
            <w:r>
              <w:lastRenderedPageBreak/>
              <w:t>%</w:t>
            </w:r>
          </w:p>
        </w:tc>
        <w:tc>
          <w:tcPr>
            <w:tcW w:w="1134" w:type="dxa"/>
          </w:tcPr>
          <w:p w:rsidR="004C3F19" w:rsidRDefault="004C3F19">
            <w:pPr>
              <w:pStyle w:val="ConsPlusNormal"/>
              <w:jc w:val="center"/>
            </w:pPr>
            <w:r>
              <w:t>0,0</w:t>
            </w:r>
          </w:p>
        </w:tc>
        <w:tc>
          <w:tcPr>
            <w:tcW w:w="1134" w:type="dxa"/>
          </w:tcPr>
          <w:p w:rsidR="004C3F19" w:rsidRDefault="004C3F19">
            <w:pPr>
              <w:pStyle w:val="ConsPlusNormal"/>
              <w:jc w:val="center"/>
            </w:pPr>
            <w:r>
              <w:t>13,0</w:t>
            </w:r>
          </w:p>
        </w:tc>
        <w:tc>
          <w:tcPr>
            <w:tcW w:w="1191" w:type="dxa"/>
          </w:tcPr>
          <w:p w:rsidR="004C3F19" w:rsidRDefault="004C3F19">
            <w:pPr>
              <w:pStyle w:val="ConsPlusNormal"/>
              <w:jc w:val="center"/>
            </w:pPr>
            <w:r>
              <w:t>12,0</w:t>
            </w:r>
          </w:p>
        </w:tc>
        <w:tc>
          <w:tcPr>
            <w:tcW w:w="1247" w:type="dxa"/>
          </w:tcPr>
          <w:p w:rsidR="004C3F19" w:rsidRDefault="004C3F19">
            <w:pPr>
              <w:pStyle w:val="ConsPlusNormal"/>
              <w:jc w:val="center"/>
            </w:pPr>
            <w:r>
              <w:t>11,5</w:t>
            </w:r>
          </w:p>
        </w:tc>
        <w:tc>
          <w:tcPr>
            <w:tcW w:w="1361" w:type="dxa"/>
          </w:tcPr>
          <w:p w:rsidR="004C3F19" w:rsidRDefault="004C3F19">
            <w:pPr>
              <w:pStyle w:val="ConsPlusNormal"/>
              <w:jc w:val="center"/>
            </w:pPr>
            <w:r>
              <w:t>11,0</w:t>
            </w:r>
          </w:p>
        </w:tc>
        <w:tc>
          <w:tcPr>
            <w:tcW w:w="3458" w:type="dxa"/>
          </w:tcPr>
          <w:p w:rsidR="004C3F19" w:rsidRDefault="008F178B">
            <w:pPr>
              <w:pStyle w:val="ConsPlusNormal"/>
            </w:pPr>
            <w:hyperlink r:id="rId100" w:history="1">
              <w:r w:rsidR="004C3F19">
                <w:rPr>
                  <w:color w:val="0000FF"/>
                </w:rPr>
                <w:t>Приказ</w:t>
              </w:r>
            </w:hyperlink>
            <w:r w:rsidR="004C3F19">
              <w:t xml:space="preserve"> Департамента строительства, жилищно-коммунального хозяйства, энергетики и транспорта Ненецкого автономного округа от </w:t>
            </w:r>
            <w:r w:rsidR="004C3F19">
              <w:lastRenderedPageBreak/>
              <w:t>06.11.2015 N 52 "Об утверждении методики расчета целевых показателей государственной программы Ненецкого автономного округа "Модернизация жилищно-коммунального хозяйства Ненецкого автономного округа"</w:t>
            </w:r>
          </w:p>
        </w:tc>
      </w:tr>
      <w:tr w:rsidR="004C3F19">
        <w:tc>
          <w:tcPr>
            <w:tcW w:w="567" w:type="dxa"/>
          </w:tcPr>
          <w:p w:rsidR="004C3F19" w:rsidRDefault="004C3F19">
            <w:pPr>
              <w:pStyle w:val="ConsPlusNormal"/>
              <w:jc w:val="center"/>
            </w:pPr>
            <w:r>
              <w:lastRenderedPageBreak/>
              <w:t>8.</w:t>
            </w:r>
          </w:p>
        </w:tc>
        <w:tc>
          <w:tcPr>
            <w:tcW w:w="2211" w:type="dxa"/>
          </w:tcPr>
          <w:p w:rsidR="004C3F19" w:rsidRDefault="004C3F19">
            <w:pPr>
              <w:pStyle w:val="ConsPlusNormal"/>
            </w:pPr>
            <w:r>
              <w:t>Количество аварий и инцидентов на объектах коммунальной инфраструктуры, % к уровню 2014 года</w:t>
            </w:r>
          </w:p>
        </w:tc>
        <w:tc>
          <w:tcPr>
            <w:tcW w:w="737" w:type="dxa"/>
          </w:tcPr>
          <w:p w:rsidR="004C3F19" w:rsidRDefault="004C3F19">
            <w:pPr>
              <w:pStyle w:val="ConsPlusNormal"/>
              <w:jc w:val="center"/>
            </w:pPr>
            <w:r>
              <w:t>%</w:t>
            </w:r>
          </w:p>
        </w:tc>
        <w:tc>
          <w:tcPr>
            <w:tcW w:w="1134" w:type="dxa"/>
          </w:tcPr>
          <w:p w:rsidR="004C3F19" w:rsidRDefault="004C3F19">
            <w:pPr>
              <w:pStyle w:val="ConsPlusNormal"/>
              <w:jc w:val="center"/>
            </w:pPr>
            <w:r>
              <w:t>-</w:t>
            </w:r>
          </w:p>
        </w:tc>
        <w:tc>
          <w:tcPr>
            <w:tcW w:w="1134" w:type="dxa"/>
          </w:tcPr>
          <w:p w:rsidR="004C3F19" w:rsidRDefault="004C3F19">
            <w:pPr>
              <w:pStyle w:val="ConsPlusNormal"/>
              <w:jc w:val="center"/>
            </w:pPr>
            <w:r>
              <w:t>100,0</w:t>
            </w:r>
          </w:p>
        </w:tc>
        <w:tc>
          <w:tcPr>
            <w:tcW w:w="1191" w:type="dxa"/>
          </w:tcPr>
          <w:p w:rsidR="004C3F19" w:rsidRDefault="004C3F19">
            <w:pPr>
              <w:pStyle w:val="ConsPlusNormal"/>
              <w:jc w:val="center"/>
            </w:pPr>
            <w:r>
              <w:t>90,0</w:t>
            </w:r>
          </w:p>
        </w:tc>
        <w:tc>
          <w:tcPr>
            <w:tcW w:w="1247" w:type="dxa"/>
          </w:tcPr>
          <w:p w:rsidR="004C3F19" w:rsidRDefault="004C3F19">
            <w:pPr>
              <w:pStyle w:val="ConsPlusNormal"/>
              <w:jc w:val="center"/>
            </w:pPr>
            <w:r>
              <w:t>85,0</w:t>
            </w:r>
          </w:p>
        </w:tc>
        <w:tc>
          <w:tcPr>
            <w:tcW w:w="1361" w:type="dxa"/>
          </w:tcPr>
          <w:p w:rsidR="004C3F19" w:rsidRDefault="004C3F19">
            <w:pPr>
              <w:pStyle w:val="ConsPlusNormal"/>
              <w:jc w:val="center"/>
            </w:pPr>
            <w:r>
              <w:t>82,0</w:t>
            </w:r>
          </w:p>
        </w:tc>
        <w:tc>
          <w:tcPr>
            <w:tcW w:w="3458" w:type="dxa"/>
          </w:tcPr>
          <w:p w:rsidR="004C3F19" w:rsidRDefault="008F178B">
            <w:pPr>
              <w:pStyle w:val="ConsPlusNormal"/>
            </w:pPr>
            <w:hyperlink r:id="rId101" w:history="1">
              <w:r w:rsidR="004C3F19">
                <w:rPr>
                  <w:color w:val="0000FF"/>
                </w:rPr>
                <w:t>Приказ</w:t>
              </w:r>
            </w:hyperlink>
            <w:r w:rsidR="004C3F19">
              <w:t xml:space="preserve"> Департамента строительства, жилищно-коммунального хозяйства, энергетики и транспорта Ненецкого автономного округа от 06.11.2015 N 52 "Об утверждении методики расчета целевых показателей государственной программы Ненецкого автономного округа "Модернизация жилищно-коммунального хозяйства Ненецкого автономного округа"</w:t>
            </w:r>
          </w:p>
        </w:tc>
      </w:tr>
      <w:tr w:rsidR="004C3F19">
        <w:tblPrEx>
          <w:tblBorders>
            <w:insideH w:val="nil"/>
          </w:tblBorders>
        </w:tblPrEx>
        <w:tc>
          <w:tcPr>
            <w:tcW w:w="567" w:type="dxa"/>
            <w:tcBorders>
              <w:bottom w:val="nil"/>
            </w:tcBorders>
          </w:tcPr>
          <w:p w:rsidR="004C3F19" w:rsidRDefault="004C3F19">
            <w:pPr>
              <w:pStyle w:val="ConsPlusNormal"/>
              <w:jc w:val="center"/>
            </w:pPr>
            <w:r>
              <w:t>9.</w:t>
            </w:r>
          </w:p>
        </w:tc>
        <w:tc>
          <w:tcPr>
            <w:tcW w:w="2211" w:type="dxa"/>
            <w:tcBorders>
              <w:bottom w:val="nil"/>
            </w:tcBorders>
          </w:tcPr>
          <w:p w:rsidR="004C3F19" w:rsidRDefault="004C3F19">
            <w:pPr>
              <w:pStyle w:val="ConsPlusNormal"/>
            </w:pPr>
            <w:r>
              <w:t>Количество населенных пунктов с организованной системой сбора отходов</w:t>
            </w:r>
          </w:p>
        </w:tc>
        <w:tc>
          <w:tcPr>
            <w:tcW w:w="737" w:type="dxa"/>
            <w:tcBorders>
              <w:bottom w:val="nil"/>
            </w:tcBorders>
          </w:tcPr>
          <w:p w:rsidR="004C3F19" w:rsidRDefault="004C3F19">
            <w:pPr>
              <w:pStyle w:val="ConsPlusNormal"/>
              <w:jc w:val="center"/>
            </w:pPr>
            <w:r>
              <w:t>ед.</w:t>
            </w:r>
          </w:p>
        </w:tc>
        <w:tc>
          <w:tcPr>
            <w:tcW w:w="1134" w:type="dxa"/>
            <w:tcBorders>
              <w:bottom w:val="nil"/>
            </w:tcBorders>
          </w:tcPr>
          <w:p w:rsidR="004C3F19" w:rsidRDefault="004C3F19">
            <w:pPr>
              <w:pStyle w:val="ConsPlusNormal"/>
              <w:jc w:val="center"/>
            </w:pPr>
          </w:p>
        </w:tc>
        <w:tc>
          <w:tcPr>
            <w:tcW w:w="1134" w:type="dxa"/>
            <w:tcBorders>
              <w:bottom w:val="nil"/>
            </w:tcBorders>
          </w:tcPr>
          <w:p w:rsidR="004C3F19" w:rsidRDefault="004C3F19">
            <w:pPr>
              <w:pStyle w:val="ConsPlusNormal"/>
              <w:jc w:val="center"/>
            </w:pPr>
            <w:r>
              <w:t>0</w:t>
            </w:r>
          </w:p>
        </w:tc>
        <w:tc>
          <w:tcPr>
            <w:tcW w:w="1191" w:type="dxa"/>
            <w:tcBorders>
              <w:bottom w:val="nil"/>
            </w:tcBorders>
          </w:tcPr>
          <w:p w:rsidR="004C3F19" w:rsidRDefault="004C3F19">
            <w:pPr>
              <w:pStyle w:val="ConsPlusNormal"/>
              <w:jc w:val="center"/>
            </w:pPr>
            <w:r>
              <w:t>0</w:t>
            </w:r>
          </w:p>
        </w:tc>
        <w:tc>
          <w:tcPr>
            <w:tcW w:w="1247" w:type="dxa"/>
            <w:tcBorders>
              <w:bottom w:val="nil"/>
            </w:tcBorders>
          </w:tcPr>
          <w:p w:rsidR="004C3F19" w:rsidRDefault="004C3F19">
            <w:pPr>
              <w:pStyle w:val="ConsPlusNormal"/>
              <w:jc w:val="center"/>
            </w:pPr>
            <w:r>
              <w:t>4</w:t>
            </w:r>
          </w:p>
        </w:tc>
        <w:tc>
          <w:tcPr>
            <w:tcW w:w="1361" w:type="dxa"/>
            <w:tcBorders>
              <w:bottom w:val="nil"/>
            </w:tcBorders>
          </w:tcPr>
          <w:p w:rsidR="004C3F19" w:rsidRDefault="004C3F19">
            <w:pPr>
              <w:pStyle w:val="ConsPlusNormal"/>
              <w:jc w:val="center"/>
            </w:pPr>
            <w:r>
              <w:t>4</w:t>
            </w:r>
          </w:p>
        </w:tc>
        <w:tc>
          <w:tcPr>
            <w:tcW w:w="3458" w:type="dxa"/>
            <w:tcBorders>
              <w:bottom w:val="nil"/>
            </w:tcBorders>
          </w:tcPr>
          <w:p w:rsidR="004C3F19" w:rsidRDefault="008F178B">
            <w:pPr>
              <w:pStyle w:val="ConsPlusNormal"/>
            </w:pPr>
            <w:hyperlink r:id="rId102" w:history="1">
              <w:r w:rsidR="004C3F19">
                <w:rPr>
                  <w:color w:val="0000FF"/>
                </w:rPr>
                <w:t>Приказ</w:t>
              </w:r>
            </w:hyperlink>
            <w:r w:rsidR="004C3F19">
              <w:t xml:space="preserve"> Департамента строительства, жилищно-коммунального хозяйства, энергетики и транспорта Ненецкого автономного округа от 06.11.2015 N 52 "Об утверждении методики расчета целевых показателей государственной программы Ненецкого автономного округа "Модернизация жилищно-</w:t>
            </w:r>
            <w:r w:rsidR="004C3F19">
              <w:lastRenderedPageBreak/>
              <w:t>коммунального хозяйства Ненецкого автономного округа"</w:t>
            </w:r>
          </w:p>
        </w:tc>
      </w:tr>
      <w:tr w:rsidR="004C3F19">
        <w:tblPrEx>
          <w:tblBorders>
            <w:insideH w:val="nil"/>
          </w:tblBorders>
        </w:tblPrEx>
        <w:tc>
          <w:tcPr>
            <w:tcW w:w="13040" w:type="dxa"/>
            <w:gridSpan w:val="9"/>
            <w:tcBorders>
              <w:top w:val="nil"/>
            </w:tcBorders>
          </w:tcPr>
          <w:p w:rsidR="004C3F19" w:rsidRDefault="004C3F19">
            <w:pPr>
              <w:pStyle w:val="ConsPlusNormal"/>
              <w:jc w:val="both"/>
            </w:pPr>
            <w:r>
              <w:lastRenderedPageBreak/>
              <w:t xml:space="preserve">(п. 9 введен </w:t>
            </w:r>
            <w:hyperlink r:id="rId103" w:history="1">
              <w:r>
                <w:rPr>
                  <w:color w:val="0000FF"/>
                </w:rPr>
                <w:t>постановлением</w:t>
              </w:r>
            </w:hyperlink>
            <w:r>
              <w:t xml:space="preserve"> администрации НАО от 08.09.2016 N 282-п)</w:t>
            </w:r>
          </w:p>
        </w:tc>
      </w:tr>
    </w:tbl>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jc w:val="right"/>
      </w:pPr>
      <w:r>
        <w:t>Приложение 2</w:t>
      </w:r>
    </w:p>
    <w:p w:rsidR="004C3F19" w:rsidRDefault="004C3F19">
      <w:pPr>
        <w:pStyle w:val="ConsPlusNormal"/>
        <w:jc w:val="right"/>
      </w:pPr>
      <w:r>
        <w:t>к государственной программе "Модернизация</w:t>
      </w:r>
    </w:p>
    <w:p w:rsidR="004C3F19" w:rsidRDefault="004C3F19">
      <w:pPr>
        <w:pStyle w:val="ConsPlusNormal"/>
        <w:jc w:val="right"/>
      </w:pPr>
      <w:r>
        <w:t>жилищно-коммунального хозяйства</w:t>
      </w:r>
    </w:p>
    <w:p w:rsidR="004C3F19" w:rsidRDefault="004C3F19">
      <w:pPr>
        <w:pStyle w:val="ConsPlusNormal"/>
        <w:jc w:val="right"/>
      </w:pPr>
      <w:r>
        <w:t>Ненецкого автономного округа"</w:t>
      </w:r>
    </w:p>
    <w:p w:rsidR="004C3F19" w:rsidRDefault="004C3F19">
      <w:pPr>
        <w:pStyle w:val="ConsPlusNormal"/>
        <w:ind w:firstLine="540"/>
        <w:jc w:val="both"/>
      </w:pPr>
    </w:p>
    <w:p w:rsidR="004C3F19" w:rsidRDefault="004C3F19">
      <w:pPr>
        <w:pStyle w:val="ConsPlusNormal"/>
        <w:jc w:val="center"/>
      </w:pPr>
      <w:bookmarkStart w:id="11" w:name="P588"/>
      <w:bookmarkEnd w:id="11"/>
      <w:r>
        <w:t>Сведения</w:t>
      </w:r>
    </w:p>
    <w:p w:rsidR="004C3F19" w:rsidRDefault="004C3F19">
      <w:pPr>
        <w:pStyle w:val="ConsPlusNormal"/>
        <w:jc w:val="center"/>
      </w:pPr>
      <w:r>
        <w:t>об основных мерах правового регулирования в сфере реализации</w:t>
      </w:r>
    </w:p>
    <w:p w:rsidR="004C3F19" w:rsidRDefault="004C3F19">
      <w:pPr>
        <w:pStyle w:val="ConsPlusNormal"/>
        <w:jc w:val="center"/>
      </w:pPr>
      <w:r>
        <w:t>государственной программы Ненецкого автономного округа</w:t>
      </w:r>
    </w:p>
    <w:p w:rsidR="004C3F19" w:rsidRDefault="004C3F19">
      <w:pPr>
        <w:pStyle w:val="ConsPlusNormal"/>
        <w:jc w:val="center"/>
      </w:pPr>
      <w:r>
        <w:t>"Модернизация жилищно-коммунального хозяйства</w:t>
      </w:r>
    </w:p>
    <w:p w:rsidR="004C3F19" w:rsidRDefault="004C3F19">
      <w:pPr>
        <w:pStyle w:val="ConsPlusNormal"/>
        <w:jc w:val="center"/>
      </w:pPr>
      <w:r>
        <w:t>Ненецкого автономного округа"</w:t>
      </w:r>
    </w:p>
    <w:p w:rsidR="004C3F19" w:rsidRDefault="004C3F19">
      <w:pPr>
        <w:pStyle w:val="ConsPlusNormal"/>
        <w:jc w:val="center"/>
      </w:pPr>
      <w:r>
        <w:t>Список изменяющих документов</w:t>
      </w:r>
    </w:p>
    <w:p w:rsidR="004C3F19" w:rsidRDefault="004C3F19">
      <w:pPr>
        <w:pStyle w:val="ConsPlusNormal"/>
        <w:jc w:val="center"/>
      </w:pPr>
      <w:r>
        <w:t xml:space="preserve">(в ред. постановлений администрации НАО от 08.06.2015 </w:t>
      </w:r>
      <w:hyperlink r:id="rId104" w:history="1">
        <w:r>
          <w:rPr>
            <w:color w:val="0000FF"/>
          </w:rPr>
          <w:t>N 178-п</w:t>
        </w:r>
      </w:hyperlink>
      <w:r>
        <w:t>,</w:t>
      </w:r>
    </w:p>
    <w:p w:rsidR="004C3F19" w:rsidRDefault="004C3F19">
      <w:pPr>
        <w:pStyle w:val="ConsPlusNormal"/>
        <w:jc w:val="center"/>
      </w:pPr>
      <w:r>
        <w:t xml:space="preserve">от 26.11.2015 </w:t>
      </w:r>
      <w:hyperlink r:id="rId105" w:history="1">
        <w:r>
          <w:rPr>
            <w:color w:val="0000FF"/>
          </w:rPr>
          <w:t>N 384-п</w:t>
        </w:r>
      </w:hyperlink>
      <w:r>
        <w:t xml:space="preserve">, от 15.03.2016 </w:t>
      </w:r>
      <w:hyperlink r:id="rId106" w:history="1">
        <w:r>
          <w:rPr>
            <w:color w:val="0000FF"/>
          </w:rPr>
          <w:t>N 65-п</w:t>
        </w:r>
      </w:hyperlink>
      <w:r>
        <w:t xml:space="preserve">, от 08.09.2016 </w:t>
      </w:r>
      <w:hyperlink r:id="rId107" w:history="1">
        <w:r>
          <w:rPr>
            <w:color w:val="0000FF"/>
          </w:rPr>
          <w:t>N 282-п</w:t>
        </w:r>
      </w:hyperlink>
      <w:r>
        <w:t>)</w:t>
      </w:r>
    </w:p>
    <w:p w:rsidR="004C3F19" w:rsidRDefault="004C3F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2966"/>
        <w:gridCol w:w="2835"/>
        <w:gridCol w:w="1858"/>
      </w:tblGrid>
      <w:tr w:rsidR="004C3F19">
        <w:tc>
          <w:tcPr>
            <w:tcW w:w="624" w:type="dxa"/>
          </w:tcPr>
          <w:p w:rsidR="004C3F19" w:rsidRDefault="004C3F19">
            <w:pPr>
              <w:pStyle w:val="ConsPlusNormal"/>
              <w:jc w:val="center"/>
            </w:pPr>
            <w:r>
              <w:t>N п/п</w:t>
            </w:r>
          </w:p>
        </w:tc>
        <w:tc>
          <w:tcPr>
            <w:tcW w:w="1928" w:type="dxa"/>
          </w:tcPr>
          <w:p w:rsidR="004C3F19" w:rsidRDefault="004C3F19">
            <w:pPr>
              <w:pStyle w:val="ConsPlusNormal"/>
              <w:jc w:val="center"/>
            </w:pPr>
            <w:r>
              <w:t>Вид, наименование нормативного правового акта</w:t>
            </w:r>
          </w:p>
        </w:tc>
        <w:tc>
          <w:tcPr>
            <w:tcW w:w="2966" w:type="dxa"/>
          </w:tcPr>
          <w:p w:rsidR="004C3F19" w:rsidRDefault="004C3F19">
            <w:pPr>
              <w:pStyle w:val="ConsPlusNormal"/>
              <w:jc w:val="center"/>
            </w:pPr>
            <w:r>
              <w:t>Наименование и реквизиты принятого нормативного правового акта (если нормативный правовой акт планируется принять - указать плановый срок его принятия)</w:t>
            </w:r>
          </w:p>
        </w:tc>
        <w:tc>
          <w:tcPr>
            <w:tcW w:w="2835" w:type="dxa"/>
          </w:tcPr>
          <w:p w:rsidR="004C3F19" w:rsidRDefault="004C3F19">
            <w:pPr>
              <w:pStyle w:val="ConsPlusNormal"/>
              <w:jc w:val="center"/>
            </w:pPr>
            <w:r>
              <w:t>Основные положения нормативного правового акта</w:t>
            </w:r>
          </w:p>
        </w:tc>
        <w:tc>
          <w:tcPr>
            <w:tcW w:w="1858" w:type="dxa"/>
          </w:tcPr>
          <w:p w:rsidR="004C3F19" w:rsidRDefault="004C3F19">
            <w:pPr>
              <w:pStyle w:val="ConsPlusNormal"/>
              <w:jc w:val="center"/>
            </w:pPr>
            <w:r>
              <w:t>Ответственный исполнитель (разработчик)</w:t>
            </w:r>
          </w:p>
        </w:tc>
      </w:tr>
      <w:tr w:rsidR="004C3F19">
        <w:tc>
          <w:tcPr>
            <w:tcW w:w="624" w:type="dxa"/>
          </w:tcPr>
          <w:p w:rsidR="004C3F19" w:rsidRDefault="004C3F19">
            <w:pPr>
              <w:pStyle w:val="ConsPlusNormal"/>
              <w:jc w:val="center"/>
            </w:pPr>
            <w:r>
              <w:t>1.</w:t>
            </w:r>
          </w:p>
        </w:tc>
        <w:tc>
          <w:tcPr>
            <w:tcW w:w="9587" w:type="dxa"/>
            <w:gridSpan w:val="4"/>
          </w:tcPr>
          <w:p w:rsidR="004C3F19" w:rsidRDefault="004C3F19">
            <w:pPr>
              <w:pStyle w:val="ConsPlusNormal"/>
            </w:pPr>
            <w:r>
              <w:t xml:space="preserve">Отдельное мероприятие 2 "Предоставление грантов бюджетам городского округа, городского поселения, сельских поселений на благоустройство территорий в соответствии с критериями, </w:t>
            </w:r>
            <w:r>
              <w:lastRenderedPageBreak/>
              <w:t>условиями и результатами проведенных в 2014 году работ по благоустройству территорий"</w:t>
            </w:r>
          </w:p>
        </w:tc>
      </w:tr>
      <w:tr w:rsidR="004C3F19">
        <w:tc>
          <w:tcPr>
            <w:tcW w:w="624" w:type="dxa"/>
          </w:tcPr>
          <w:p w:rsidR="004C3F19" w:rsidRDefault="004C3F19">
            <w:pPr>
              <w:pStyle w:val="ConsPlusNormal"/>
              <w:jc w:val="center"/>
            </w:pPr>
            <w:r>
              <w:lastRenderedPageBreak/>
              <w:t>1.1.</w:t>
            </w:r>
          </w:p>
        </w:tc>
        <w:tc>
          <w:tcPr>
            <w:tcW w:w="1928" w:type="dxa"/>
          </w:tcPr>
          <w:p w:rsidR="004C3F19" w:rsidRDefault="008F178B">
            <w:pPr>
              <w:pStyle w:val="ConsPlusNormal"/>
            </w:pPr>
            <w:hyperlink r:id="rId108"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от 07.04.2015 N 89-п "Об утверждении Порядка предоставления грантов бюджетам городского округа, городского поселения, сельских поселений Ненецкого автономного округа на благоустройство территорий"</w:t>
            </w:r>
          </w:p>
        </w:tc>
        <w:tc>
          <w:tcPr>
            <w:tcW w:w="2835" w:type="dxa"/>
          </w:tcPr>
          <w:p w:rsidR="004C3F19" w:rsidRDefault="004C3F19">
            <w:pPr>
              <w:pStyle w:val="ConsPlusNormal"/>
            </w:pPr>
            <w:r>
              <w:t>Определяет порядок организации и проведения конкурсного отбора среди муниципальных образований Ненецкого автономного округа на право получения грантов на реализацию проектов по благоустройству территорий муниципальных образований</w:t>
            </w:r>
          </w:p>
        </w:tc>
        <w:tc>
          <w:tcPr>
            <w:tcW w:w="1858" w:type="dxa"/>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c>
          <w:tcPr>
            <w:tcW w:w="624" w:type="dxa"/>
          </w:tcPr>
          <w:p w:rsidR="004C3F19" w:rsidRDefault="004C3F19">
            <w:pPr>
              <w:pStyle w:val="ConsPlusNormal"/>
              <w:jc w:val="center"/>
            </w:pPr>
            <w:r>
              <w:t>2.</w:t>
            </w:r>
          </w:p>
        </w:tc>
        <w:tc>
          <w:tcPr>
            <w:tcW w:w="9587" w:type="dxa"/>
            <w:gridSpan w:val="4"/>
          </w:tcPr>
          <w:p w:rsidR="004C3F19" w:rsidRDefault="008F178B">
            <w:pPr>
              <w:pStyle w:val="ConsPlusNormal"/>
            </w:pPr>
            <w:hyperlink w:anchor="P172" w:history="1">
              <w:r w:rsidR="004C3F19">
                <w:rPr>
                  <w:color w:val="0000FF"/>
                </w:rPr>
                <w:t>Подпрограмма 1</w:t>
              </w:r>
            </w:hyperlink>
            <w:r w:rsidR="004C3F19">
              <w:t xml:space="preserve"> "Модернизация объектов коммунальной инфраструктуры"</w:t>
            </w:r>
          </w:p>
        </w:tc>
      </w:tr>
      <w:tr w:rsidR="004C3F19">
        <w:tc>
          <w:tcPr>
            <w:tcW w:w="624" w:type="dxa"/>
          </w:tcPr>
          <w:p w:rsidR="004C3F19" w:rsidRDefault="004C3F19">
            <w:pPr>
              <w:pStyle w:val="ConsPlusNormal"/>
              <w:jc w:val="center"/>
            </w:pPr>
            <w:r>
              <w:t>2.1.</w:t>
            </w:r>
          </w:p>
        </w:tc>
        <w:tc>
          <w:tcPr>
            <w:tcW w:w="1928" w:type="dxa"/>
          </w:tcPr>
          <w:p w:rsidR="004C3F19" w:rsidRDefault="008F178B">
            <w:pPr>
              <w:pStyle w:val="ConsPlusNormal"/>
            </w:pPr>
            <w:hyperlink r:id="rId109"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от 11.03.2015 N 58-п "Об утверждении Положения о предоставлении субсидий юридическим лицам, индивидуальным предпринимателям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2835" w:type="dxa"/>
          </w:tcPr>
          <w:p w:rsidR="004C3F19" w:rsidRDefault="004C3F19">
            <w:pPr>
              <w:pStyle w:val="ConsPlusNormal"/>
            </w:pPr>
            <w:r>
              <w:t>Определяет цели, условия и порядок предоставления за счет средств окружного бюджета субсидий юридическим лицам, индивидуальным предпринимателям на возмещение части затрат по капитальному ремонту систем коммунальной инфраструктуры в целях подготовки объектов к работе в осенне-зимний период, а также порядок возврата субсидий в случае нарушения условий, установленных при их предоставлении</w:t>
            </w:r>
          </w:p>
        </w:tc>
        <w:tc>
          <w:tcPr>
            <w:tcW w:w="1858" w:type="dxa"/>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c>
          <w:tcPr>
            <w:tcW w:w="624" w:type="dxa"/>
          </w:tcPr>
          <w:p w:rsidR="004C3F19" w:rsidRDefault="004C3F19">
            <w:pPr>
              <w:pStyle w:val="ConsPlusNormal"/>
              <w:jc w:val="center"/>
            </w:pPr>
            <w:r>
              <w:lastRenderedPageBreak/>
              <w:t>2.2.</w:t>
            </w:r>
          </w:p>
        </w:tc>
        <w:tc>
          <w:tcPr>
            <w:tcW w:w="1928" w:type="dxa"/>
          </w:tcPr>
          <w:p w:rsidR="004C3F19" w:rsidRDefault="008F178B">
            <w:pPr>
              <w:pStyle w:val="ConsPlusNormal"/>
            </w:pPr>
            <w:hyperlink r:id="rId110"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от 30.12.2013 N 505-п "О предоставлении и расходовании субсидии на софинансирование расходных обязательств, возникающих при осуществлении полномочий органов местного самоуправления по вопросам местного значения, в части организации электро-, тепло-, газо- и водоснабжения населения, водоотведения"</w:t>
            </w:r>
          </w:p>
        </w:tc>
        <w:tc>
          <w:tcPr>
            <w:tcW w:w="2835" w:type="dxa"/>
          </w:tcPr>
          <w:p w:rsidR="004C3F19" w:rsidRDefault="004C3F19">
            <w:pPr>
              <w:pStyle w:val="ConsPlusNormal"/>
            </w:pPr>
            <w:r>
              <w:t>Определяет критерии отбора муниципальных образований, цели, условия и порядок предоставления за счет средств окружного бюджета субсидии на софинансирование расходных обязательств, возникающих при осуществлении полномочий органов местного самоуправления по вопросам местного значения в части организации электро-, тепло-, газо- и водоснабжения населения, водоотведения, а также порядок возврата субсидии в случае нарушения условий, установленных при их предоставлении</w:t>
            </w:r>
          </w:p>
        </w:tc>
        <w:tc>
          <w:tcPr>
            <w:tcW w:w="1858" w:type="dxa"/>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c>
          <w:tcPr>
            <w:tcW w:w="624" w:type="dxa"/>
          </w:tcPr>
          <w:p w:rsidR="004C3F19" w:rsidRDefault="004C3F19">
            <w:pPr>
              <w:pStyle w:val="ConsPlusNormal"/>
              <w:jc w:val="center"/>
            </w:pPr>
            <w:r>
              <w:t>3.</w:t>
            </w:r>
          </w:p>
        </w:tc>
        <w:tc>
          <w:tcPr>
            <w:tcW w:w="9587" w:type="dxa"/>
            <w:gridSpan w:val="4"/>
          </w:tcPr>
          <w:p w:rsidR="004C3F19" w:rsidRDefault="008F178B">
            <w:pPr>
              <w:pStyle w:val="ConsPlusNormal"/>
            </w:pPr>
            <w:hyperlink w:anchor="P239" w:history="1">
              <w:r w:rsidR="004C3F19">
                <w:rPr>
                  <w:color w:val="0000FF"/>
                </w:rPr>
                <w:t>Подпрограмма 2</w:t>
              </w:r>
            </w:hyperlink>
            <w:r w:rsidR="004C3F19">
              <w:t xml:space="preserve"> "Обеспечение доступности коммунальных услуг"</w:t>
            </w:r>
          </w:p>
        </w:tc>
      </w:tr>
      <w:tr w:rsidR="004C3F19">
        <w:tc>
          <w:tcPr>
            <w:tcW w:w="624" w:type="dxa"/>
          </w:tcPr>
          <w:p w:rsidR="004C3F19" w:rsidRDefault="004C3F19">
            <w:pPr>
              <w:pStyle w:val="ConsPlusNormal"/>
              <w:jc w:val="center"/>
            </w:pPr>
            <w:r>
              <w:t>3.1.</w:t>
            </w:r>
          </w:p>
        </w:tc>
        <w:tc>
          <w:tcPr>
            <w:tcW w:w="1928" w:type="dxa"/>
          </w:tcPr>
          <w:p w:rsidR="004C3F19" w:rsidRDefault="008F178B">
            <w:pPr>
              <w:pStyle w:val="ConsPlusNormal"/>
            </w:pPr>
            <w:hyperlink r:id="rId111"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 xml:space="preserve">от 13.04.2015 N 95-п "Об утверждении Порядка предоставления субсидий на возмещение недополученных доходов, возникающих в результате государственного регулирования цен (тарифов) на электроэнергию, реализуемую населению на </w:t>
            </w:r>
            <w:r>
              <w:lastRenderedPageBreak/>
              <w:t>территории Ненецкого автономного округа и (или) прочим потребителям (за исключением сельхозтоваропроизводителей) в сельских населенных пунктах Ненецкого автономного округа"</w:t>
            </w:r>
          </w:p>
        </w:tc>
        <w:tc>
          <w:tcPr>
            <w:tcW w:w="2835" w:type="dxa"/>
          </w:tcPr>
          <w:p w:rsidR="004C3F19" w:rsidRDefault="004C3F19">
            <w:pPr>
              <w:pStyle w:val="ConsPlusNormal"/>
            </w:pPr>
            <w:r>
              <w:lastRenderedPageBreak/>
              <w:t xml:space="preserve">Определяет цели, условия и порядок предоставления за счет средств окружного бюджета субсидий юридическим лицам на возмещение недополученных доходов, возникающих в результате государственного </w:t>
            </w:r>
            <w:r>
              <w:lastRenderedPageBreak/>
              <w:t>регулирования цен (тарифов) на электроэнергию, реализуемую населению на территории Ненецкого автономного округа и прочим потребителям в сельских населенных пунктах Ненецкого автономного округа, а также порядок возврата субсидий в случае нарушения условий, установленных при их предоставлении</w:t>
            </w:r>
          </w:p>
        </w:tc>
        <w:tc>
          <w:tcPr>
            <w:tcW w:w="1858" w:type="dxa"/>
          </w:tcPr>
          <w:p w:rsidR="004C3F19" w:rsidRDefault="004C3F19">
            <w:pPr>
              <w:pStyle w:val="ConsPlusNormal"/>
            </w:pPr>
            <w:r>
              <w:lastRenderedPageBreak/>
              <w:t xml:space="preserve">Департамент строительства, жилищно-коммунального хозяйства, энергетики и транспорта Ненецкого автономного </w:t>
            </w:r>
            <w:r>
              <w:lastRenderedPageBreak/>
              <w:t>округа</w:t>
            </w:r>
          </w:p>
        </w:tc>
      </w:tr>
      <w:tr w:rsidR="004C3F19">
        <w:tblPrEx>
          <w:tblBorders>
            <w:insideH w:val="nil"/>
          </w:tblBorders>
        </w:tblPrEx>
        <w:tc>
          <w:tcPr>
            <w:tcW w:w="624" w:type="dxa"/>
            <w:tcBorders>
              <w:bottom w:val="nil"/>
            </w:tcBorders>
          </w:tcPr>
          <w:p w:rsidR="004C3F19" w:rsidRDefault="004C3F19">
            <w:pPr>
              <w:pStyle w:val="ConsPlusNormal"/>
              <w:jc w:val="center"/>
            </w:pPr>
            <w:r>
              <w:lastRenderedPageBreak/>
              <w:t>3.2.</w:t>
            </w:r>
          </w:p>
        </w:tc>
        <w:tc>
          <w:tcPr>
            <w:tcW w:w="1928" w:type="dxa"/>
            <w:tcBorders>
              <w:bottom w:val="nil"/>
            </w:tcBorders>
          </w:tcPr>
          <w:p w:rsidR="004C3F19" w:rsidRDefault="008F178B">
            <w:pPr>
              <w:pStyle w:val="ConsPlusNormal"/>
            </w:pPr>
            <w:hyperlink r:id="rId112" w:history="1">
              <w:r w:rsidR="004C3F19">
                <w:rPr>
                  <w:color w:val="0000FF"/>
                </w:rPr>
                <w:t>Постановление</w:t>
              </w:r>
            </w:hyperlink>
            <w:r w:rsidR="004C3F19">
              <w:t xml:space="preserve"> Администрации Ненецкого автономного округа</w:t>
            </w:r>
          </w:p>
        </w:tc>
        <w:tc>
          <w:tcPr>
            <w:tcW w:w="2966" w:type="dxa"/>
            <w:tcBorders>
              <w:bottom w:val="nil"/>
            </w:tcBorders>
          </w:tcPr>
          <w:p w:rsidR="004C3F19" w:rsidRDefault="004C3F19">
            <w:pPr>
              <w:pStyle w:val="ConsPlusNormal"/>
            </w:pPr>
            <w:r>
              <w:t>от 13.04.2015 N 96-п "Об утверждении Порядка предоставления субсидий на возмещение недополученных доходов, возникающих в результате государственного регулирования цен (тарифов) на тепловую энергию, реализуемую сельскому населению и населению городских поселений на территории Ненецкого автономного округа"</w:t>
            </w:r>
          </w:p>
        </w:tc>
        <w:tc>
          <w:tcPr>
            <w:tcW w:w="2835" w:type="dxa"/>
            <w:tcBorders>
              <w:bottom w:val="nil"/>
            </w:tcBorders>
          </w:tcPr>
          <w:p w:rsidR="004C3F19" w:rsidRDefault="004C3F19">
            <w:pPr>
              <w:pStyle w:val="ConsPlusNormal"/>
            </w:pPr>
            <w:r>
              <w:t xml:space="preserve">Определяет цели, условия и порядок предоставления за счет средств окружного бюджета субсидий юридическим лицам, индивидуальным предпринимателям на возмещение недополученных доходов, возникающих в результате государственного регулирования цен (тарифов) на тепловую энергию, реализуемую сельскому населению и населению городских поселений на территории Ненецкого автономного округа, а также порядок </w:t>
            </w:r>
            <w:r>
              <w:lastRenderedPageBreak/>
              <w:t>возврата субсидий в случае нарушения условий, установленных при их предоставлении</w:t>
            </w:r>
          </w:p>
        </w:tc>
        <w:tc>
          <w:tcPr>
            <w:tcW w:w="1858" w:type="dxa"/>
            <w:tcBorders>
              <w:bottom w:val="nil"/>
            </w:tcBorders>
          </w:tcPr>
          <w:p w:rsidR="004C3F19" w:rsidRDefault="004C3F19">
            <w:pPr>
              <w:pStyle w:val="ConsPlusNormal"/>
            </w:pPr>
            <w:r>
              <w:lastRenderedPageBreak/>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lastRenderedPageBreak/>
              <w:t xml:space="preserve">(п. 3.2 в ред. </w:t>
            </w:r>
            <w:hyperlink r:id="rId113" w:history="1">
              <w:r>
                <w:rPr>
                  <w:color w:val="0000FF"/>
                </w:rPr>
                <w:t>постановления</w:t>
              </w:r>
            </w:hyperlink>
            <w:r>
              <w:t xml:space="preserve"> администрации НАО от 15.03.2016 N 65-п)</w:t>
            </w:r>
          </w:p>
        </w:tc>
      </w:tr>
      <w:tr w:rsidR="004C3F19">
        <w:tc>
          <w:tcPr>
            <w:tcW w:w="624" w:type="dxa"/>
          </w:tcPr>
          <w:p w:rsidR="004C3F19" w:rsidRDefault="004C3F19">
            <w:pPr>
              <w:pStyle w:val="ConsPlusNormal"/>
              <w:jc w:val="center"/>
            </w:pPr>
            <w:r>
              <w:t>3.3.</w:t>
            </w:r>
          </w:p>
        </w:tc>
        <w:tc>
          <w:tcPr>
            <w:tcW w:w="1928" w:type="dxa"/>
          </w:tcPr>
          <w:p w:rsidR="004C3F19" w:rsidRDefault="008F178B">
            <w:pPr>
              <w:pStyle w:val="ConsPlusNormal"/>
            </w:pPr>
            <w:hyperlink r:id="rId114"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от 24.04.2015 N 138-п "Об утверждении Порядка предоставления субсидий на возмещение недополученных доходов юридическим лицам, индивидуальным предпринимателям, оказывающим услуги по отоплению в интересах населения, проживающего в городских поселениях Ненецкого автономного округа"</w:t>
            </w:r>
          </w:p>
        </w:tc>
        <w:tc>
          <w:tcPr>
            <w:tcW w:w="2835" w:type="dxa"/>
          </w:tcPr>
          <w:p w:rsidR="004C3F19" w:rsidRDefault="004C3F19">
            <w:pPr>
              <w:pStyle w:val="ConsPlusNormal"/>
            </w:pPr>
            <w:r>
              <w:t>Определяет цели, условия и порядок предоставления за счет средств окружного бюджета субсидий на возмещение недополученных доходов юридическим лицам, индивидуальным предпринимателям, оказывающим услуги по отоплению в интересах населения, проживающего в городских поселениях Ненецкого автономного округа, а также порядок возврата субсидий в случае нарушения условий, установленных при их предоставлении</w:t>
            </w:r>
          </w:p>
        </w:tc>
        <w:tc>
          <w:tcPr>
            <w:tcW w:w="1858" w:type="dxa"/>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c>
          <w:tcPr>
            <w:tcW w:w="624" w:type="dxa"/>
          </w:tcPr>
          <w:p w:rsidR="004C3F19" w:rsidRDefault="004C3F19">
            <w:pPr>
              <w:pStyle w:val="ConsPlusNormal"/>
              <w:jc w:val="center"/>
            </w:pPr>
            <w:r>
              <w:t>3.4.</w:t>
            </w:r>
          </w:p>
        </w:tc>
        <w:tc>
          <w:tcPr>
            <w:tcW w:w="1928" w:type="dxa"/>
          </w:tcPr>
          <w:p w:rsidR="004C3F19" w:rsidRDefault="008F178B">
            <w:pPr>
              <w:pStyle w:val="ConsPlusNormal"/>
            </w:pPr>
            <w:hyperlink r:id="rId115"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 xml:space="preserve">от 13.04.2015 N 97-п "Об утверждении Порядка предоставления субсидий на возмещение недополученных доходов, возникающих в результате государственного регулирования цен (тарифов) </w:t>
            </w:r>
            <w:r>
              <w:lastRenderedPageBreak/>
              <w:t>на холодную, горячую воду и услуги водоотведения, реализуемые населению"</w:t>
            </w:r>
          </w:p>
        </w:tc>
        <w:tc>
          <w:tcPr>
            <w:tcW w:w="2835" w:type="dxa"/>
          </w:tcPr>
          <w:p w:rsidR="004C3F19" w:rsidRDefault="004C3F19">
            <w:pPr>
              <w:pStyle w:val="ConsPlusNormal"/>
            </w:pPr>
            <w:r>
              <w:lastRenderedPageBreak/>
              <w:t xml:space="preserve">Определяет цели, условия и порядок предоставления за счет средств окружного бюджета субсидий юридическим лицам, индивидуальным предпринимателям на </w:t>
            </w:r>
            <w:r>
              <w:lastRenderedPageBreak/>
              <w:t>возмещение недополученных доходов, возникающих в результате государственного регулирования цен (тарифов) на холодную, горячую воду и услуги водоотведения, реализуемые населению, а также порядок возврата субсидий в случае нарушения условий, установленных при их предоставлении</w:t>
            </w:r>
          </w:p>
        </w:tc>
        <w:tc>
          <w:tcPr>
            <w:tcW w:w="1858" w:type="dxa"/>
          </w:tcPr>
          <w:p w:rsidR="004C3F19" w:rsidRDefault="004C3F19">
            <w:pPr>
              <w:pStyle w:val="ConsPlusNormal"/>
            </w:pPr>
            <w:r>
              <w:lastRenderedPageBreak/>
              <w:t xml:space="preserve">Департамент строительства, жилищно-коммунального хозяйства, энергетики и транспорта </w:t>
            </w:r>
            <w:r>
              <w:lastRenderedPageBreak/>
              <w:t>Ненецкого автономного округа</w:t>
            </w:r>
          </w:p>
        </w:tc>
      </w:tr>
      <w:tr w:rsidR="004C3F19">
        <w:tc>
          <w:tcPr>
            <w:tcW w:w="624" w:type="dxa"/>
          </w:tcPr>
          <w:p w:rsidR="004C3F19" w:rsidRDefault="004C3F19">
            <w:pPr>
              <w:pStyle w:val="ConsPlusNormal"/>
              <w:jc w:val="center"/>
            </w:pPr>
            <w:r>
              <w:lastRenderedPageBreak/>
              <w:t>3.5.</w:t>
            </w:r>
          </w:p>
        </w:tc>
        <w:tc>
          <w:tcPr>
            <w:tcW w:w="1928" w:type="dxa"/>
          </w:tcPr>
          <w:p w:rsidR="004C3F19" w:rsidRDefault="008F178B">
            <w:pPr>
              <w:pStyle w:val="ConsPlusNormal"/>
            </w:pPr>
            <w:hyperlink r:id="rId116"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от 13.04.2015 N 98-п "Об утверждении Порядка предоставления субсидий на возмещение недополученных доходов в связи с оказанием услуг по снабжению населения твердым топливом для отопления жилых помещений"</w:t>
            </w:r>
          </w:p>
        </w:tc>
        <w:tc>
          <w:tcPr>
            <w:tcW w:w="2835" w:type="dxa"/>
          </w:tcPr>
          <w:p w:rsidR="004C3F19" w:rsidRDefault="004C3F19">
            <w:pPr>
              <w:pStyle w:val="ConsPlusNormal"/>
            </w:pPr>
            <w:r>
              <w:t>Определяет цели, условия и порядок предоставления за счет средств окружного бюджета субсидий юридическим лицам, индивидуальным предпринимателям на возмещение недополученных доходов в связи с оказанием услуг по снабжению населения твердым топливом для отопления жилых помещений, а также порядок возврата субсидий в случае нарушения условий, установленных при их предоставлении</w:t>
            </w:r>
          </w:p>
        </w:tc>
        <w:tc>
          <w:tcPr>
            <w:tcW w:w="1858" w:type="dxa"/>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c>
          <w:tcPr>
            <w:tcW w:w="624" w:type="dxa"/>
          </w:tcPr>
          <w:p w:rsidR="004C3F19" w:rsidRDefault="004C3F19">
            <w:pPr>
              <w:pStyle w:val="ConsPlusNormal"/>
              <w:jc w:val="center"/>
            </w:pPr>
            <w:r>
              <w:lastRenderedPageBreak/>
              <w:t>4.</w:t>
            </w:r>
          </w:p>
        </w:tc>
        <w:tc>
          <w:tcPr>
            <w:tcW w:w="9587" w:type="dxa"/>
            <w:gridSpan w:val="4"/>
          </w:tcPr>
          <w:p w:rsidR="004C3F19" w:rsidRDefault="008F178B">
            <w:pPr>
              <w:pStyle w:val="ConsPlusNormal"/>
            </w:pPr>
            <w:hyperlink w:anchor="P290" w:history="1">
              <w:r w:rsidR="004C3F19">
                <w:rPr>
                  <w:color w:val="0000FF"/>
                </w:rPr>
                <w:t>Подпрограмма 3</w:t>
              </w:r>
            </w:hyperlink>
            <w:r w:rsidR="004C3F19">
              <w:t xml:space="preserve"> "Обеспечение сохранности жилищного фонда и создание безопасных, благоприятных условий проживания граждан"</w:t>
            </w:r>
          </w:p>
        </w:tc>
      </w:tr>
      <w:tr w:rsidR="004C3F19">
        <w:tc>
          <w:tcPr>
            <w:tcW w:w="624" w:type="dxa"/>
          </w:tcPr>
          <w:p w:rsidR="004C3F19" w:rsidRDefault="004C3F19">
            <w:pPr>
              <w:pStyle w:val="ConsPlusNormal"/>
              <w:jc w:val="center"/>
            </w:pPr>
            <w:r>
              <w:t>4.1.</w:t>
            </w:r>
          </w:p>
        </w:tc>
        <w:tc>
          <w:tcPr>
            <w:tcW w:w="1928" w:type="dxa"/>
          </w:tcPr>
          <w:p w:rsidR="004C3F19" w:rsidRDefault="008F178B">
            <w:pPr>
              <w:pStyle w:val="ConsPlusNormal"/>
            </w:pPr>
            <w:hyperlink r:id="rId117"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от 30.10.2013 N 381-п "Об утверждении порядка предоставления субсидий за счет средств окружного бюджета в виде имущественного взноса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 расположенных на территории Ненецкого автономного округа"</w:t>
            </w:r>
          </w:p>
        </w:tc>
        <w:tc>
          <w:tcPr>
            <w:tcW w:w="2835" w:type="dxa"/>
          </w:tcPr>
          <w:p w:rsidR="004C3F19" w:rsidRDefault="004C3F19">
            <w:pPr>
              <w:pStyle w:val="ConsPlusNormal"/>
            </w:pPr>
            <w:r>
              <w:t>Устанавливает правила предоставления субсидий за счет средств окружного бюджета в виде имущественного взноса специализированным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 расположенных на территории Ненецкого автономного округа, а также порядок определения их объема</w:t>
            </w:r>
          </w:p>
        </w:tc>
        <w:tc>
          <w:tcPr>
            <w:tcW w:w="1858" w:type="dxa"/>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c>
          <w:tcPr>
            <w:tcW w:w="624" w:type="dxa"/>
          </w:tcPr>
          <w:p w:rsidR="004C3F19" w:rsidRDefault="004C3F19">
            <w:pPr>
              <w:pStyle w:val="ConsPlusNormal"/>
              <w:jc w:val="center"/>
            </w:pPr>
            <w:r>
              <w:t>4.2.</w:t>
            </w:r>
          </w:p>
        </w:tc>
        <w:tc>
          <w:tcPr>
            <w:tcW w:w="1928" w:type="dxa"/>
          </w:tcPr>
          <w:p w:rsidR="004C3F19" w:rsidRDefault="008F178B">
            <w:pPr>
              <w:pStyle w:val="ConsPlusNormal"/>
            </w:pPr>
            <w:hyperlink r:id="rId118" w:history="1">
              <w:r w:rsidR="004C3F19">
                <w:rPr>
                  <w:color w:val="0000FF"/>
                </w:rPr>
                <w:t>Закон</w:t>
              </w:r>
            </w:hyperlink>
            <w:r w:rsidR="004C3F19">
              <w:t xml:space="preserve"> Ненецкого автономного округа</w:t>
            </w:r>
          </w:p>
        </w:tc>
        <w:tc>
          <w:tcPr>
            <w:tcW w:w="2966" w:type="dxa"/>
          </w:tcPr>
          <w:p w:rsidR="004C3F19" w:rsidRDefault="004C3F19">
            <w:pPr>
              <w:pStyle w:val="ConsPlusNormal"/>
            </w:pPr>
            <w:r>
              <w:t>от 15.07.2013 N 77-ОЗ "Об организации проведения капитального ремонта общего имущества в многоквартирных домах, расположенных на территории Ненецкого автономного округа"</w:t>
            </w:r>
          </w:p>
        </w:tc>
        <w:tc>
          <w:tcPr>
            <w:tcW w:w="2835" w:type="dxa"/>
          </w:tcPr>
          <w:p w:rsidR="004C3F19" w:rsidRDefault="004C3F19">
            <w:pPr>
              <w:pStyle w:val="ConsPlusNormal"/>
            </w:pPr>
            <w:r>
              <w:t xml:space="preserve">Определяет меры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w:t>
            </w:r>
            <w:r>
              <w:lastRenderedPageBreak/>
              <w:t xml:space="preserve">соответствии с Жилищным </w:t>
            </w:r>
            <w:hyperlink r:id="rId119" w:history="1">
              <w:r>
                <w:rPr>
                  <w:color w:val="0000FF"/>
                </w:rPr>
                <w:t>кодексом</w:t>
              </w:r>
            </w:hyperlink>
            <w:r>
              <w:t xml:space="preserve"> Российской Федерации, управляющим организациям, региональному оператору за счет средств окружного бюджета, местного бюджета для проведения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w:t>
            </w:r>
          </w:p>
        </w:tc>
        <w:tc>
          <w:tcPr>
            <w:tcW w:w="1858" w:type="dxa"/>
          </w:tcPr>
          <w:p w:rsidR="004C3F19" w:rsidRDefault="004C3F19">
            <w:pPr>
              <w:pStyle w:val="ConsPlusNormal"/>
            </w:pPr>
            <w:r>
              <w:lastRenderedPageBreak/>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624" w:type="dxa"/>
            <w:tcBorders>
              <w:bottom w:val="nil"/>
            </w:tcBorders>
          </w:tcPr>
          <w:p w:rsidR="004C3F19" w:rsidRDefault="004C3F19">
            <w:pPr>
              <w:pStyle w:val="ConsPlusNormal"/>
              <w:jc w:val="center"/>
            </w:pPr>
            <w:r>
              <w:lastRenderedPageBreak/>
              <w:t>4.3.</w:t>
            </w:r>
          </w:p>
        </w:tc>
        <w:tc>
          <w:tcPr>
            <w:tcW w:w="1928" w:type="dxa"/>
            <w:tcBorders>
              <w:bottom w:val="nil"/>
            </w:tcBorders>
          </w:tcPr>
          <w:p w:rsidR="004C3F19" w:rsidRDefault="004C3F19">
            <w:pPr>
              <w:pStyle w:val="ConsPlusNormal"/>
            </w:pPr>
            <w:r>
              <w:t>Постановление Администрации Ненецкого автономного округа</w:t>
            </w:r>
          </w:p>
        </w:tc>
        <w:tc>
          <w:tcPr>
            <w:tcW w:w="2966" w:type="dxa"/>
            <w:tcBorders>
              <w:bottom w:val="nil"/>
            </w:tcBorders>
          </w:tcPr>
          <w:p w:rsidR="004C3F19" w:rsidRDefault="004C3F19">
            <w:pPr>
              <w:pStyle w:val="ConsPlusNormal"/>
            </w:pPr>
            <w:r>
              <w:t xml:space="preserve">от 15.06.2015 </w:t>
            </w:r>
            <w:hyperlink r:id="rId120" w:history="1">
              <w:r>
                <w:rPr>
                  <w:color w:val="0000FF"/>
                </w:rPr>
                <w:t>N 186-п</w:t>
              </w:r>
            </w:hyperlink>
            <w:r>
              <w:t xml:space="preserve"> "Об утверждении Положения о предоставлении и расходовании субсидий на софинансирование расходных обязательств по выполнению полномочий органов местного самоуправления сельских поселений по содержанию муниципального жилищного фонда, в части полномочий по устранению третьими лицами недостатков объектов капитального строительства, обнаруженных в пределах </w:t>
            </w:r>
            <w:r>
              <w:lastRenderedPageBreak/>
              <w:t>гарантийного срока по государственным контрактам строительного подряда, заключенным для нужд Ненецкого автономного округа"</w:t>
            </w:r>
          </w:p>
        </w:tc>
        <w:tc>
          <w:tcPr>
            <w:tcW w:w="2835" w:type="dxa"/>
            <w:tcBorders>
              <w:bottom w:val="nil"/>
            </w:tcBorders>
          </w:tcPr>
          <w:p w:rsidR="004C3F19" w:rsidRDefault="004C3F19">
            <w:pPr>
              <w:pStyle w:val="ConsPlusNormal"/>
            </w:pPr>
            <w:r>
              <w:lastRenderedPageBreak/>
              <w:t>Определяет цели, порядок и условия предоставления и расходования из окружного бюджета субсидий местным бюджетам для обеспечения софинансирования мероприятий по устранению недостатков строительства, выявленных в процессе эксплуатации многоквартирных жилых домов в гарантийный период</w:t>
            </w:r>
          </w:p>
        </w:tc>
        <w:tc>
          <w:tcPr>
            <w:tcW w:w="1858"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lastRenderedPageBreak/>
              <w:t xml:space="preserve">(в ред. </w:t>
            </w:r>
            <w:hyperlink r:id="rId121" w:history="1">
              <w:r>
                <w:rPr>
                  <w:color w:val="0000FF"/>
                </w:rPr>
                <w:t>постановления</w:t>
              </w:r>
            </w:hyperlink>
            <w:r>
              <w:t xml:space="preserve"> администрации НАО от 26.11.2015 N 384-п)</w:t>
            </w:r>
          </w:p>
        </w:tc>
      </w:tr>
      <w:tr w:rsidR="004C3F19">
        <w:tc>
          <w:tcPr>
            <w:tcW w:w="624" w:type="dxa"/>
          </w:tcPr>
          <w:p w:rsidR="004C3F19" w:rsidRDefault="004C3F19">
            <w:pPr>
              <w:pStyle w:val="ConsPlusNormal"/>
              <w:jc w:val="center"/>
            </w:pPr>
            <w:r>
              <w:t>4.4.</w:t>
            </w:r>
          </w:p>
        </w:tc>
        <w:tc>
          <w:tcPr>
            <w:tcW w:w="1928" w:type="dxa"/>
          </w:tcPr>
          <w:p w:rsidR="004C3F19" w:rsidRDefault="008F178B">
            <w:pPr>
              <w:pStyle w:val="ConsPlusNormal"/>
            </w:pPr>
            <w:hyperlink r:id="rId122" w:history="1">
              <w:r w:rsidR="004C3F19">
                <w:rPr>
                  <w:color w:val="0000FF"/>
                </w:rPr>
                <w:t>Постановление</w:t>
              </w:r>
            </w:hyperlink>
            <w:r w:rsidR="004C3F19">
              <w:t xml:space="preserve"> Администрации Ненецкого автономного округа</w:t>
            </w:r>
          </w:p>
        </w:tc>
        <w:tc>
          <w:tcPr>
            <w:tcW w:w="2966" w:type="dxa"/>
          </w:tcPr>
          <w:p w:rsidR="004C3F19" w:rsidRDefault="004C3F19">
            <w:pPr>
              <w:pStyle w:val="ConsPlusNormal"/>
            </w:pPr>
            <w:r>
              <w:t>от 16.05.2013 N 182-п "Об утверждении положения о предоставлении и расходовании субсидий на софинансирование расходных обязательств, возникающих при осуществлении полномочий органов местного самоуправления по вопросам местного значения в части организации содержания муниципального жилищного фонда"</w:t>
            </w:r>
          </w:p>
        </w:tc>
        <w:tc>
          <w:tcPr>
            <w:tcW w:w="2835" w:type="dxa"/>
          </w:tcPr>
          <w:p w:rsidR="004C3F19" w:rsidRDefault="004C3F19">
            <w:pPr>
              <w:pStyle w:val="ConsPlusNormal"/>
            </w:pPr>
            <w:r>
              <w:t>Определяет цели, порядок и условия предоставления и расходования из окружного бюджета субсидий местным бюджетам, устанавливает критерии отбора муниципальных образований для предоставления указанных субсидий</w:t>
            </w:r>
          </w:p>
        </w:tc>
        <w:tc>
          <w:tcPr>
            <w:tcW w:w="1858" w:type="dxa"/>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624" w:type="dxa"/>
            <w:tcBorders>
              <w:bottom w:val="nil"/>
            </w:tcBorders>
          </w:tcPr>
          <w:p w:rsidR="004C3F19" w:rsidRDefault="004C3F19">
            <w:pPr>
              <w:pStyle w:val="ConsPlusNormal"/>
              <w:jc w:val="center"/>
            </w:pPr>
            <w:r>
              <w:t>4.5.</w:t>
            </w:r>
          </w:p>
        </w:tc>
        <w:tc>
          <w:tcPr>
            <w:tcW w:w="1928" w:type="dxa"/>
            <w:tcBorders>
              <w:bottom w:val="nil"/>
            </w:tcBorders>
          </w:tcPr>
          <w:p w:rsidR="004C3F19" w:rsidRDefault="004C3F19">
            <w:pPr>
              <w:pStyle w:val="ConsPlusNormal"/>
            </w:pPr>
            <w:r>
              <w:t>Постановление Администрации Ненецкого автономного округа</w:t>
            </w:r>
          </w:p>
        </w:tc>
        <w:tc>
          <w:tcPr>
            <w:tcW w:w="2966" w:type="dxa"/>
            <w:tcBorders>
              <w:bottom w:val="nil"/>
            </w:tcBorders>
          </w:tcPr>
          <w:p w:rsidR="004C3F19" w:rsidRDefault="004C3F19">
            <w:pPr>
              <w:pStyle w:val="ConsPlusNormal"/>
            </w:pPr>
            <w:r>
              <w:t xml:space="preserve">от 02.06.2015 </w:t>
            </w:r>
            <w:hyperlink r:id="rId123" w:history="1">
              <w:r>
                <w:rPr>
                  <w:color w:val="0000FF"/>
                </w:rPr>
                <w:t>N 175-п</w:t>
              </w:r>
            </w:hyperlink>
            <w:r>
              <w:t xml:space="preserve"> "Об утверждении Порядка предоставления субсидий на софинансирование расходных обязательств по выполнению полномочий органов местного самоуправления по владению, пользованию и распоряжению имуществом, </w:t>
            </w:r>
            <w:r>
              <w:lastRenderedPageBreak/>
              <w:t>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w:t>
            </w:r>
          </w:p>
        </w:tc>
        <w:tc>
          <w:tcPr>
            <w:tcW w:w="2835" w:type="dxa"/>
            <w:tcBorders>
              <w:bottom w:val="nil"/>
            </w:tcBorders>
          </w:tcPr>
          <w:p w:rsidR="004C3F19" w:rsidRDefault="004C3F19">
            <w:pPr>
              <w:pStyle w:val="ConsPlusNormal"/>
            </w:pPr>
            <w:r>
              <w:lastRenderedPageBreak/>
              <w:t xml:space="preserve">Определяет критерии отбора муниципальных образований, цели, условия и порядок предоставления и расходования за счет средств окружного бюджета субсидий на софинансирование расходных обязательств по выполнению полномочий </w:t>
            </w:r>
            <w:r>
              <w:lastRenderedPageBreak/>
              <w:t>органов местного самоуправления по владению, пользованию и распоряжению имуществом, 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 порядок возврата субсидий в случае нарушения условий, установленных при их предоставлении, а также порядок осуществления контроля за целевым использованием бюджетных средств</w:t>
            </w:r>
          </w:p>
        </w:tc>
        <w:tc>
          <w:tcPr>
            <w:tcW w:w="1858" w:type="dxa"/>
            <w:tcBorders>
              <w:bottom w:val="nil"/>
            </w:tcBorders>
          </w:tcPr>
          <w:p w:rsidR="004C3F19" w:rsidRDefault="004C3F19">
            <w:pPr>
              <w:pStyle w:val="ConsPlusNormal"/>
            </w:pPr>
            <w:r>
              <w:lastRenderedPageBreak/>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lastRenderedPageBreak/>
              <w:t xml:space="preserve">(в ред. </w:t>
            </w:r>
            <w:hyperlink r:id="rId124" w:history="1">
              <w:r>
                <w:rPr>
                  <w:color w:val="0000FF"/>
                </w:rPr>
                <w:t>постановления</w:t>
              </w:r>
            </w:hyperlink>
            <w:r>
              <w:t xml:space="preserve"> администрации НАО от 26.11.2015 N 384-п)</w:t>
            </w:r>
          </w:p>
        </w:tc>
      </w:tr>
      <w:tr w:rsidR="004C3F19">
        <w:tblPrEx>
          <w:tblBorders>
            <w:insideH w:val="nil"/>
          </w:tblBorders>
        </w:tblPrEx>
        <w:tc>
          <w:tcPr>
            <w:tcW w:w="624" w:type="dxa"/>
            <w:tcBorders>
              <w:bottom w:val="nil"/>
            </w:tcBorders>
          </w:tcPr>
          <w:p w:rsidR="004C3F19" w:rsidRDefault="004C3F19">
            <w:pPr>
              <w:pStyle w:val="ConsPlusNormal"/>
              <w:jc w:val="center"/>
            </w:pPr>
            <w:r>
              <w:t>5.</w:t>
            </w:r>
          </w:p>
        </w:tc>
        <w:tc>
          <w:tcPr>
            <w:tcW w:w="9587" w:type="dxa"/>
            <w:gridSpan w:val="4"/>
            <w:tcBorders>
              <w:bottom w:val="nil"/>
            </w:tcBorders>
          </w:tcPr>
          <w:p w:rsidR="004C3F19" w:rsidRDefault="008F178B">
            <w:pPr>
              <w:pStyle w:val="ConsPlusNormal"/>
            </w:pPr>
            <w:hyperlink w:anchor="P398" w:history="1">
              <w:r w:rsidR="004C3F19">
                <w:rPr>
                  <w:color w:val="0000FF"/>
                </w:rPr>
                <w:t>Подпрограмма 4</w:t>
              </w:r>
            </w:hyperlink>
            <w:r w:rsidR="004C3F19">
              <w:t xml:space="preserve"> "Развитие системы обращения с отходами, в том числе с твердыми коммунальными отходами на территории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t xml:space="preserve">(п. 5 введен </w:t>
            </w:r>
            <w:hyperlink r:id="rId125"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5.1.</w:t>
            </w:r>
          </w:p>
        </w:tc>
        <w:tc>
          <w:tcPr>
            <w:tcW w:w="1928" w:type="dxa"/>
            <w:tcBorders>
              <w:bottom w:val="nil"/>
            </w:tcBorders>
          </w:tcPr>
          <w:p w:rsidR="004C3F19" w:rsidRDefault="004C3F19">
            <w:pPr>
              <w:pStyle w:val="ConsPlusNormal"/>
              <w:jc w:val="both"/>
            </w:pPr>
            <w:r>
              <w:t xml:space="preserve">Федеральный </w:t>
            </w:r>
            <w:hyperlink r:id="rId126" w:history="1">
              <w:r>
                <w:rPr>
                  <w:color w:val="0000FF"/>
                </w:rPr>
                <w:t>закон</w:t>
              </w:r>
            </w:hyperlink>
          </w:p>
        </w:tc>
        <w:tc>
          <w:tcPr>
            <w:tcW w:w="2966" w:type="dxa"/>
            <w:tcBorders>
              <w:bottom w:val="nil"/>
            </w:tcBorders>
          </w:tcPr>
          <w:p w:rsidR="004C3F19" w:rsidRDefault="004C3F19">
            <w:pPr>
              <w:pStyle w:val="ConsPlusNormal"/>
            </w:pPr>
            <w:r>
              <w:t xml:space="preserve">от 06.10.1999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w:t>
            </w:r>
          </w:p>
        </w:tc>
        <w:tc>
          <w:tcPr>
            <w:tcW w:w="2835" w:type="dxa"/>
            <w:tcBorders>
              <w:bottom w:val="nil"/>
            </w:tcBorders>
          </w:tcPr>
          <w:p w:rsidR="004C3F19" w:rsidRDefault="004C3F19">
            <w:pPr>
              <w:pStyle w:val="ConsPlusNormal"/>
            </w:pPr>
            <w:r>
              <w:lastRenderedPageBreak/>
              <w:t xml:space="preserve">С 1 января 2016 года наделяет органы государственной власти субъекта Российской Федерации полномочием </w:t>
            </w:r>
            <w:r>
              <w:lastRenderedPageBreak/>
              <w:t>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1858" w:type="dxa"/>
            <w:tcBorders>
              <w:bottom w:val="nil"/>
            </w:tcBorders>
          </w:tcPr>
          <w:p w:rsidR="004C3F19" w:rsidRDefault="004C3F19">
            <w:pPr>
              <w:pStyle w:val="ConsPlusNormal"/>
              <w:jc w:val="both"/>
            </w:pPr>
          </w:p>
        </w:tc>
      </w:tr>
      <w:tr w:rsidR="004C3F19">
        <w:tblPrEx>
          <w:tblBorders>
            <w:insideH w:val="nil"/>
          </w:tblBorders>
        </w:tblPrEx>
        <w:tc>
          <w:tcPr>
            <w:tcW w:w="10211" w:type="dxa"/>
            <w:gridSpan w:val="5"/>
            <w:tcBorders>
              <w:top w:val="nil"/>
            </w:tcBorders>
          </w:tcPr>
          <w:p w:rsidR="004C3F19" w:rsidRDefault="004C3F19">
            <w:pPr>
              <w:pStyle w:val="ConsPlusNormal"/>
              <w:jc w:val="both"/>
            </w:pPr>
            <w:r>
              <w:lastRenderedPageBreak/>
              <w:t xml:space="preserve">(п. 5.1 введен </w:t>
            </w:r>
            <w:hyperlink r:id="rId127"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5.2.</w:t>
            </w:r>
          </w:p>
        </w:tc>
        <w:tc>
          <w:tcPr>
            <w:tcW w:w="1928" w:type="dxa"/>
            <w:tcBorders>
              <w:bottom w:val="nil"/>
            </w:tcBorders>
          </w:tcPr>
          <w:p w:rsidR="004C3F19" w:rsidRDefault="004C3F19">
            <w:pPr>
              <w:pStyle w:val="ConsPlusNormal"/>
              <w:jc w:val="both"/>
            </w:pPr>
            <w:r>
              <w:t xml:space="preserve">Федеральный </w:t>
            </w:r>
            <w:hyperlink r:id="rId128" w:history="1">
              <w:r>
                <w:rPr>
                  <w:color w:val="0000FF"/>
                </w:rPr>
                <w:t>закон</w:t>
              </w:r>
            </w:hyperlink>
          </w:p>
        </w:tc>
        <w:tc>
          <w:tcPr>
            <w:tcW w:w="2966" w:type="dxa"/>
            <w:tcBorders>
              <w:bottom w:val="nil"/>
            </w:tcBorders>
          </w:tcPr>
          <w:p w:rsidR="004C3F19" w:rsidRDefault="004C3F19">
            <w:pPr>
              <w:pStyle w:val="ConsPlusNormal"/>
            </w:pPr>
            <w:r>
              <w:t>от 24.06.1998 N 89-ФЗ "Об отходах производства и потребления"</w:t>
            </w:r>
          </w:p>
        </w:tc>
        <w:tc>
          <w:tcPr>
            <w:tcW w:w="2835" w:type="dxa"/>
            <w:tcBorders>
              <w:bottom w:val="nil"/>
            </w:tcBorders>
          </w:tcPr>
          <w:p w:rsidR="004C3F19" w:rsidRDefault="004C3F19">
            <w:pPr>
              <w:pStyle w:val="ConsPlusNormal"/>
            </w:pPr>
            <w:r>
              <w:t>С 1 января 2016 года наделяет органы государственной власти субъекта Российской Федерации полномочием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1858" w:type="dxa"/>
            <w:tcBorders>
              <w:bottom w:val="nil"/>
            </w:tcBorders>
          </w:tcPr>
          <w:p w:rsidR="004C3F19" w:rsidRDefault="004C3F19">
            <w:pPr>
              <w:pStyle w:val="ConsPlusNormal"/>
              <w:jc w:val="both"/>
            </w:pPr>
          </w:p>
        </w:tc>
      </w:tr>
      <w:tr w:rsidR="004C3F19">
        <w:tblPrEx>
          <w:tblBorders>
            <w:insideH w:val="nil"/>
          </w:tblBorders>
        </w:tblPrEx>
        <w:tc>
          <w:tcPr>
            <w:tcW w:w="10211" w:type="dxa"/>
            <w:gridSpan w:val="5"/>
            <w:tcBorders>
              <w:top w:val="nil"/>
            </w:tcBorders>
          </w:tcPr>
          <w:p w:rsidR="004C3F19" w:rsidRDefault="004C3F19">
            <w:pPr>
              <w:pStyle w:val="ConsPlusNormal"/>
              <w:jc w:val="both"/>
            </w:pPr>
            <w:r>
              <w:t xml:space="preserve">(п. 5.2 введен </w:t>
            </w:r>
            <w:hyperlink r:id="rId129"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5.3.</w:t>
            </w:r>
          </w:p>
        </w:tc>
        <w:tc>
          <w:tcPr>
            <w:tcW w:w="1928" w:type="dxa"/>
            <w:tcBorders>
              <w:bottom w:val="nil"/>
            </w:tcBorders>
          </w:tcPr>
          <w:p w:rsidR="004C3F19" w:rsidRDefault="008F178B">
            <w:pPr>
              <w:pStyle w:val="ConsPlusNormal"/>
              <w:jc w:val="both"/>
            </w:pPr>
            <w:hyperlink r:id="rId130" w:history="1">
              <w:r w:rsidR="004C3F19">
                <w:rPr>
                  <w:color w:val="0000FF"/>
                </w:rPr>
                <w:t>Постановление</w:t>
              </w:r>
            </w:hyperlink>
            <w:r w:rsidR="004C3F19">
              <w:t xml:space="preserve"> Администрации Ненецкого автономного округа</w:t>
            </w:r>
          </w:p>
        </w:tc>
        <w:tc>
          <w:tcPr>
            <w:tcW w:w="2966" w:type="dxa"/>
            <w:tcBorders>
              <w:bottom w:val="nil"/>
            </w:tcBorders>
          </w:tcPr>
          <w:p w:rsidR="004C3F19" w:rsidRDefault="004C3F19">
            <w:pPr>
              <w:pStyle w:val="ConsPlusNormal"/>
            </w:pPr>
            <w:r>
              <w:t>от 09.09.2009 N 162-п "Об утверждении схемы территориального планирования Ненецкого автономного округа"</w:t>
            </w:r>
          </w:p>
        </w:tc>
        <w:tc>
          <w:tcPr>
            <w:tcW w:w="2835" w:type="dxa"/>
            <w:tcBorders>
              <w:bottom w:val="nil"/>
            </w:tcBorders>
          </w:tcPr>
          <w:p w:rsidR="004C3F19" w:rsidRDefault="004C3F19">
            <w:pPr>
              <w:pStyle w:val="ConsPlusNormal"/>
            </w:pPr>
            <w:r>
              <w:t>Схемой территориального планирования Ненецкого автономного округа предусмотрены мероприятия по обращению с твердыми коммунальными отходами</w:t>
            </w:r>
          </w:p>
        </w:tc>
        <w:tc>
          <w:tcPr>
            <w:tcW w:w="1858" w:type="dxa"/>
            <w:tcBorders>
              <w:bottom w:val="nil"/>
            </w:tcBorders>
          </w:tcPr>
          <w:p w:rsidR="004C3F19" w:rsidRDefault="004C3F19">
            <w:pPr>
              <w:pStyle w:val="ConsPlusNormal"/>
              <w:jc w:val="both"/>
            </w:pPr>
          </w:p>
        </w:tc>
      </w:tr>
      <w:tr w:rsidR="004C3F19">
        <w:tblPrEx>
          <w:tblBorders>
            <w:insideH w:val="nil"/>
          </w:tblBorders>
        </w:tblPrEx>
        <w:tc>
          <w:tcPr>
            <w:tcW w:w="10211" w:type="dxa"/>
            <w:gridSpan w:val="5"/>
            <w:tcBorders>
              <w:top w:val="nil"/>
            </w:tcBorders>
          </w:tcPr>
          <w:p w:rsidR="004C3F19" w:rsidRDefault="004C3F19">
            <w:pPr>
              <w:pStyle w:val="ConsPlusNormal"/>
              <w:jc w:val="both"/>
            </w:pPr>
            <w:r>
              <w:lastRenderedPageBreak/>
              <w:t xml:space="preserve">(п. 5.3 введен </w:t>
            </w:r>
            <w:hyperlink r:id="rId131"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5.4.</w:t>
            </w:r>
          </w:p>
        </w:tc>
        <w:tc>
          <w:tcPr>
            <w:tcW w:w="1928" w:type="dxa"/>
            <w:tcBorders>
              <w:bottom w:val="nil"/>
            </w:tcBorders>
          </w:tcPr>
          <w:p w:rsidR="004C3F19" w:rsidRDefault="008F178B">
            <w:pPr>
              <w:pStyle w:val="ConsPlusNormal"/>
            </w:pPr>
            <w:hyperlink r:id="rId132" w:history="1">
              <w:r w:rsidR="004C3F19">
                <w:rPr>
                  <w:color w:val="0000FF"/>
                </w:rPr>
                <w:t>Постановление</w:t>
              </w:r>
            </w:hyperlink>
            <w:r w:rsidR="004C3F19">
              <w:t xml:space="preserve"> Администрации Ненецкого автономного округа</w:t>
            </w:r>
          </w:p>
        </w:tc>
        <w:tc>
          <w:tcPr>
            <w:tcW w:w="2966" w:type="dxa"/>
            <w:tcBorders>
              <w:bottom w:val="nil"/>
            </w:tcBorders>
          </w:tcPr>
          <w:p w:rsidR="004C3F19" w:rsidRDefault="004C3F19">
            <w:pPr>
              <w:pStyle w:val="ConsPlusNormal"/>
            </w:pPr>
            <w:r>
              <w:t>от 30.12.2015 N 466-п "Об утверждении порядка разработки и утверждения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2835" w:type="dxa"/>
            <w:tcBorders>
              <w:bottom w:val="nil"/>
            </w:tcBorders>
          </w:tcPr>
          <w:p w:rsidR="004C3F19" w:rsidRDefault="004C3F19">
            <w:pPr>
              <w:pStyle w:val="ConsPlusNormal"/>
            </w:pPr>
            <w:r>
              <w:t>Порядок устанавливает требования к подготовке и представлению документов и материалов для утверждения предельно допустимого количества отходов конкретного вида, направляемых для размещения на конкретных объектах размещения отходов в целях хранения или захоронения, с учетом экологической обстановки на территории, на которой расположены такие объекты</w:t>
            </w:r>
          </w:p>
        </w:tc>
        <w:tc>
          <w:tcPr>
            <w:tcW w:w="1858" w:type="dxa"/>
            <w:tcBorders>
              <w:bottom w:val="nil"/>
            </w:tcBorders>
          </w:tcPr>
          <w:p w:rsidR="004C3F19" w:rsidRDefault="004C3F19">
            <w:pPr>
              <w:pStyle w:val="ConsPlusNormal"/>
            </w:pPr>
            <w:r>
              <w:t>Департамент природных ресурсов, экологии и агропромышленного комплекса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t xml:space="preserve">(п. 5.4 введен </w:t>
            </w:r>
            <w:hyperlink r:id="rId133"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5.5.</w:t>
            </w:r>
          </w:p>
        </w:tc>
        <w:tc>
          <w:tcPr>
            <w:tcW w:w="1928" w:type="dxa"/>
            <w:tcBorders>
              <w:bottom w:val="nil"/>
            </w:tcBorders>
          </w:tcPr>
          <w:p w:rsidR="004C3F19" w:rsidRDefault="008F178B">
            <w:pPr>
              <w:pStyle w:val="ConsPlusNormal"/>
            </w:pPr>
            <w:hyperlink r:id="rId134" w:history="1">
              <w:r w:rsidR="004C3F19">
                <w:rPr>
                  <w:color w:val="0000FF"/>
                </w:rPr>
                <w:t>Постановление</w:t>
              </w:r>
            </w:hyperlink>
            <w:r w:rsidR="004C3F19">
              <w:t xml:space="preserve"> Администрации Ненецкого автономного округа</w:t>
            </w:r>
          </w:p>
        </w:tc>
        <w:tc>
          <w:tcPr>
            <w:tcW w:w="2966" w:type="dxa"/>
            <w:tcBorders>
              <w:bottom w:val="nil"/>
            </w:tcBorders>
          </w:tcPr>
          <w:p w:rsidR="004C3F19" w:rsidRDefault="004C3F19">
            <w:pPr>
              <w:pStyle w:val="ConsPlusNormal"/>
            </w:pPr>
            <w:r>
              <w:t xml:space="preserve">от 01.02.2016 N 12-п "Об утверждении порядка представления и контроля отчетности об образовании, утилизации, обезвреживании, о размещении отходов, представляемой в уведомительном порядке субъектами малого и среднего </w:t>
            </w:r>
            <w:r>
              <w:lastRenderedPageBreak/>
              <w:t>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w:t>
            </w:r>
          </w:p>
        </w:tc>
        <w:tc>
          <w:tcPr>
            <w:tcW w:w="2835" w:type="dxa"/>
            <w:tcBorders>
              <w:bottom w:val="nil"/>
            </w:tcBorders>
          </w:tcPr>
          <w:p w:rsidR="004C3F19" w:rsidRDefault="004C3F19">
            <w:pPr>
              <w:pStyle w:val="ConsPlusNormal"/>
            </w:pPr>
            <w:r>
              <w:lastRenderedPageBreak/>
              <w:t xml:space="preserve">Порядок устанавливает требования к представлению отчетности об образовании, утилизации, обезвреживании, о размещении отходов (за исключением статистической отчетности) в уведомительном порядке субъектами малого и </w:t>
            </w:r>
            <w:r>
              <w:lastRenderedPageBreak/>
              <w:t>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в Департамент природных ресурсов, экологии и агропромышленного комплекса Ненецкого автономного округа</w:t>
            </w:r>
          </w:p>
        </w:tc>
        <w:tc>
          <w:tcPr>
            <w:tcW w:w="1858" w:type="dxa"/>
            <w:tcBorders>
              <w:bottom w:val="nil"/>
            </w:tcBorders>
          </w:tcPr>
          <w:p w:rsidR="004C3F19" w:rsidRDefault="004C3F19">
            <w:pPr>
              <w:pStyle w:val="ConsPlusNormal"/>
            </w:pPr>
            <w:r>
              <w:lastRenderedPageBreak/>
              <w:t>Департамент природных ресурсов, экологии и агропромышленного комплекса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lastRenderedPageBreak/>
              <w:t xml:space="preserve">(п. 5.5 введен </w:t>
            </w:r>
            <w:hyperlink r:id="rId135"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5.6.</w:t>
            </w:r>
          </w:p>
        </w:tc>
        <w:tc>
          <w:tcPr>
            <w:tcW w:w="1928" w:type="dxa"/>
            <w:tcBorders>
              <w:bottom w:val="nil"/>
            </w:tcBorders>
          </w:tcPr>
          <w:p w:rsidR="004C3F19" w:rsidRDefault="004C3F19">
            <w:pPr>
              <w:pStyle w:val="ConsPlusNormal"/>
            </w:pPr>
            <w:r>
              <w:t>Приказ Департамента строительства, жилищно-коммунального хозяйства, энергетики и транспорта Ненецкого автономного округа</w:t>
            </w:r>
          </w:p>
        </w:tc>
        <w:tc>
          <w:tcPr>
            <w:tcW w:w="2966" w:type="dxa"/>
            <w:tcBorders>
              <w:bottom w:val="nil"/>
            </w:tcBorders>
          </w:tcPr>
          <w:p w:rsidR="004C3F19" w:rsidRDefault="004C3F19">
            <w:pPr>
              <w:pStyle w:val="ConsPlusNormal"/>
            </w:pPr>
            <w:r>
              <w:t>"Об установлении нормативов накопления твердых коммунальных отходов", срок принятия до 15.10.2016</w:t>
            </w:r>
          </w:p>
        </w:tc>
        <w:tc>
          <w:tcPr>
            <w:tcW w:w="2835" w:type="dxa"/>
            <w:tcBorders>
              <w:bottom w:val="nil"/>
            </w:tcBorders>
          </w:tcPr>
          <w:p w:rsidR="004C3F19" w:rsidRDefault="004C3F19">
            <w:pPr>
              <w:pStyle w:val="ConsPlusNormal"/>
            </w:pPr>
            <w:r>
              <w:t>Устанавливает нормативы накопления твердых коммунальных отходов</w:t>
            </w:r>
          </w:p>
        </w:tc>
        <w:tc>
          <w:tcPr>
            <w:tcW w:w="1858"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t xml:space="preserve">(п. 5.6 введен </w:t>
            </w:r>
            <w:hyperlink r:id="rId136"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5.7.</w:t>
            </w:r>
          </w:p>
        </w:tc>
        <w:tc>
          <w:tcPr>
            <w:tcW w:w="1928" w:type="dxa"/>
            <w:tcBorders>
              <w:bottom w:val="nil"/>
            </w:tcBorders>
          </w:tcPr>
          <w:p w:rsidR="004C3F19" w:rsidRDefault="004C3F19">
            <w:pPr>
              <w:pStyle w:val="ConsPlusNormal"/>
            </w:pPr>
            <w:r>
              <w:t xml:space="preserve">Приказ Департамента природных </w:t>
            </w:r>
            <w:r>
              <w:lastRenderedPageBreak/>
              <w:t>ресурсов, экологии и агропромышленного комплекса Ненецкого автономного округа</w:t>
            </w:r>
          </w:p>
        </w:tc>
        <w:tc>
          <w:tcPr>
            <w:tcW w:w="2966" w:type="dxa"/>
            <w:tcBorders>
              <w:bottom w:val="nil"/>
            </w:tcBorders>
          </w:tcPr>
          <w:p w:rsidR="004C3F19" w:rsidRDefault="004C3F19">
            <w:pPr>
              <w:pStyle w:val="ConsPlusNormal"/>
            </w:pPr>
            <w:r>
              <w:lastRenderedPageBreak/>
              <w:t xml:space="preserve">"Об утверждении территориальной схемы обращения с твердыми </w:t>
            </w:r>
            <w:r>
              <w:lastRenderedPageBreak/>
              <w:t>коммунальными отходами", срок принятия до 30.09.2016</w:t>
            </w:r>
          </w:p>
        </w:tc>
        <w:tc>
          <w:tcPr>
            <w:tcW w:w="2835" w:type="dxa"/>
            <w:tcBorders>
              <w:bottom w:val="nil"/>
            </w:tcBorders>
          </w:tcPr>
          <w:p w:rsidR="004C3F19" w:rsidRDefault="004C3F19">
            <w:pPr>
              <w:pStyle w:val="ConsPlusNormal"/>
            </w:pPr>
            <w:r>
              <w:lastRenderedPageBreak/>
              <w:t xml:space="preserve">Устанавливает текстовые, табличные и графические (карты, схемы, чертежи, </w:t>
            </w:r>
            <w:r>
              <w:lastRenderedPageBreak/>
              <w:t>планы и иные материалы) описания системы организации и осуществления на территории Ненецкого автономного округа деятельности по сбору, транспортированию, обработке, утилизации, обезвреживанию, размещению образующихся отходов</w:t>
            </w:r>
          </w:p>
        </w:tc>
        <w:tc>
          <w:tcPr>
            <w:tcW w:w="1858" w:type="dxa"/>
            <w:tcBorders>
              <w:bottom w:val="nil"/>
            </w:tcBorders>
          </w:tcPr>
          <w:p w:rsidR="004C3F19" w:rsidRDefault="004C3F19">
            <w:pPr>
              <w:pStyle w:val="ConsPlusNormal"/>
            </w:pPr>
            <w:r>
              <w:lastRenderedPageBreak/>
              <w:t xml:space="preserve">Департамент природных ресурсов, </w:t>
            </w:r>
            <w:r>
              <w:lastRenderedPageBreak/>
              <w:t>экологии и агропромышленного комплекса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lastRenderedPageBreak/>
              <w:t xml:space="preserve">(п. 5.7 введен </w:t>
            </w:r>
            <w:hyperlink r:id="rId137"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5.8.</w:t>
            </w:r>
          </w:p>
        </w:tc>
        <w:tc>
          <w:tcPr>
            <w:tcW w:w="1928" w:type="dxa"/>
            <w:tcBorders>
              <w:bottom w:val="nil"/>
            </w:tcBorders>
          </w:tcPr>
          <w:p w:rsidR="004C3F19" w:rsidRDefault="004C3F19">
            <w:pPr>
              <w:pStyle w:val="ConsPlusNormal"/>
            </w:pPr>
            <w:r>
              <w:t>Приказ Департамента природных ресурсов, экологии и агропромышленного комплекса Ненецкого автономного округа</w:t>
            </w:r>
          </w:p>
        </w:tc>
        <w:tc>
          <w:tcPr>
            <w:tcW w:w="2966" w:type="dxa"/>
            <w:tcBorders>
              <w:bottom w:val="nil"/>
            </w:tcBorders>
          </w:tcPr>
          <w:p w:rsidR="004C3F19" w:rsidRDefault="004C3F19">
            <w:pPr>
              <w:pStyle w:val="ConsPlusNormal"/>
            </w:pPr>
            <w:r>
              <w:t>"Об установлении порядка ведения регионального кадастра отходов", срок принятия до 31.12.2016</w:t>
            </w:r>
          </w:p>
        </w:tc>
        <w:tc>
          <w:tcPr>
            <w:tcW w:w="2835" w:type="dxa"/>
            <w:tcBorders>
              <w:bottom w:val="nil"/>
            </w:tcBorders>
          </w:tcPr>
          <w:p w:rsidR="004C3F19" w:rsidRDefault="004C3F19">
            <w:pPr>
              <w:pStyle w:val="ConsPlusNormal"/>
            </w:pPr>
            <w:r>
              <w:t>Устанавливает порядок ведения регионального кадастра отходов</w:t>
            </w:r>
          </w:p>
        </w:tc>
        <w:tc>
          <w:tcPr>
            <w:tcW w:w="1858" w:type="dxa"/>
            <w:tcBorders>
              <w:bottom w:val="nil"/>
            </w:tcBorders>
          </w:tcPr>
          <w:p w:rsidR="004C3F19" w:rsidRDefault="004C3F19">
            <w:pPr>
              <w:pStyle w:val="ConsPlusNormal"/>
            </w:pPr>
            <w:r>
              <w:t>Департамент природных ресурсов, экологии и агропромышленного комплекса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t xml:space="preserve">(п. 5.8 введен </w:t>
            </w:r>
            <w:hyperlink r:id="rId138"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5.9.</w:t>
            </w:r>
          </w:p>
        </w:tc>
        <w:tc>
          <w:tcPr>
            <w:tcW w:w="1928" w:type="dxa"/>
            <w:tcBorders>
              <w:bottom w:val="nil"/>
            </w:tcBorders>
          </w:tcPr>
          <w:p w:rsidR="004C3F19" w:rsidRDefault="004C3F19">
            <w:pPr>
              <w:pStyle w:val="ConsPlusNormal"/>
            </w:pPr>
            <w:r>
              <w:t xml:space="preserve">Приказ Департамента строительства, жилищно-коммунального хозяйства, </w:t>
            </w:r>
            <w:r>
              <w:lastRenderedPageBreak/>
              <w:t>энергетики и транспорта Ненецкого автономного округа</w:t>
            </w:r>
          </w:p>
        </w:tc>
        <w:tc>
          <w:tcPr>
            <w:tcW w:w="2966" w:type="dxa"/>
            <w:tcBorders>
              <w:bottom w:val="nil"/>
            </w:tcBorders>
          </w:tcPr>
          <w:p w:rsidR="004C3F19" w:rsidRDefault="004C3F19">
            <w:pPr>
              <w:pStyle w:val="ConsPlusNormal"/>
            </w:pPr>
            <w:r>
              <w:lastRenderedPageBreak/>
              <w:t>"Об утверждении порядка сбора твердых коммунальных отходов (в том числе их раздельного сбора)", срок принятия до 01.10.2016</w:t>
            </w:r>
          </w:p>
        </w:tc>
        <w:tc>
          <w:tcPr>
            <w:tcW w:w="2835" w:type="dxa"/>
            <w:tcBorders>
              <w:bottom w:val="nil"/>
            </w:tcBorders>
          </w:tcPr>
          <w:p w:rsidR="004C3F19" w:rsidRDefault="004C3F19">
            <w:pPr>
              <w:pStyle w:val="ConsPlusNormal"/>
            </w:pPr>
            <w:r>
              <w:t>Устанавливает порядок сбора твердых коммунальных отходов (в том числе их раздельного сбора)</w:t>
            </w:r>
          </w:p>
        </w:tc>
        <w:tc>
          <w:tcPr>
            <w:tcW w:w="1858" w:type="dxa"/>
            <w:tcBorders>
              <w:bottom w:val="nil"/>
            </w:tcBorders>
          </w:tcPr>
          <w:p w:rsidR="004C3F19" w:rsidRDefault="004C3F19">
            <w:pPr>
              <w:pStyle w:val="ConsPlusNormal"/>
            </w:pPr>
            <w:r>
              <w:t xml:space="preserve">Департамент строительства, жилищно-коммунального хозяйства, энергетики и </w:t>
            </w:r>
            <w:r>
              <w:lastRenderedPageBreak/>
              <w:t>транспорта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lastRenderedPageBreak/>
              <w:t xml:space="preserve">(п. 5.9 введен </w:t>
            </w:r>
            <w:hyperlink r:id="rId139"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5.10.</w:t>
            </w:r>
          </w:p>
        </w:tc>
        <w:tc>
          <w:tcPr>
            <w:tcW w:w="1928" w:type="dxa"/>
            <w:tcBorders>
              <w:bottom w:val="nil"/>
            </w:tcBorders>
          </w:tcPr>
          <w:p w:rsidR="004C3F19" w:rsidRDefault="004C3F19">
            <w:pPr>
              <w:pStyle w:val="ConsPlusNormal"/>
            </w:pPr>
            <w:r>
              <w:t>Приказ Департамента строительства, жилищно-коммунального хозяйства, энергетики и транспорта Ненецкого автономного округа</w:t>
            </w:r>
          </w:p>
        </w:tc>
        <w:tc>
          <w:tcPr>
            <w:tcW w:w="2966" w:type="dxa"/>
            <w:tcBorders>
              <w:bottom w:val="nil"/>
            </w:tcBorders>
          </w:tcPr>
          <w:p w:rsidR="004C3F19" w:rsidRDefault="004C3F19">
            <w:pPr>
              <w:pStyle w:val="ConsPlusNormal"/>
            </w:pPr>
            <w:r>
              <w:t>"О присвоении статуса регионального оператора по обращению с твердыми коммунальными отходами по результатам конкурсного отбора", срок принятия до 01.12.2016</w:t>
            </w:r>
          </w:p>
        </w:tc>
        <w:tc>
          <w:tcPr>
            <w:tcW w:w="2835" w:type="dxa"/>
            <w:tcBorders>
              <w:bottom w:val="nil"/>
            </w:tcBorders>
          </w:tcPr>
          <w:p w:rsidR="004C3F19" w:rsidRDefault="004C3F19">
            <w:pPr>
              <w:pStyle w:val="ConsPlusNormal"/>
            </w:pPr>
            <w:r>
              <w:t>Присвоение юридическому лицу статуса регионального оператора и определение зоны его деятельности по обращению с твердыми коммунальными отходами на основании конкурсного отбора</w:t>
            </w:r>
          </w:p>
        </w:tc>
        <w:tc>
          <w:tcPr>
            <w:tcW w:w="1858"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t xml:space="preserve">(п. 5.10 введен </w:t>
            </w:r>
            <w:hyperlink r:id="rId140"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t>5.11.</w:t>
            </w:r>
          </w:p>
        </w:tc>
        <w:tc>
          <w:tcPr>
            <w:tcW w:w="1928" w:type="dxa"/>
            <w:tcBorders>
              <w:bottom w:val="nil"/>
            </w:tcBorders>
          </w:tcPr>
          <w:p w:rsidR="004C3F19" w:rsidRDefault="004C3F19">
            <w:pPr>
              <w:pStyle w:val="ConsPlusNormal"/>
            </w:pPr>
            <w:r>
              <w:t>Постановление Администрации Ненецкого автономного округа</w:t>
            </w:r>
          </w:p>
        </w:tc>
        <w:tc>
          <w:tcPr>
            <w:tcW w:w="2966" w:type="dxa"/>
            <w:tcBorders>
              <w:bottom w:val="nil"/>
            </w:tcBorders>
          </w:tcPr>
          <w:p w:rsidR="004C3F19" w:rsidRDefault="004C3F19">
            <w:pPr>
              <w:pStyle w:val="ConsPlusNormal"/>
            </w:pPr>
            <w:r>
              <w:t>"Об утверждении правил осуществления деятельности региональных операторов", срок принятия до 01.10.2016</w:t>
            </w:r>
          </w:p>
        </w:tc>
        <w:tc>
          <w:tcPr>
            <w:tcW w:w="2835" w:type="dxa"/>
            <w:tcBorders>
              <w:bottom w:val="nil"/>
            </w:tcBorders>
          </w:tcPr>
          <w:p w:rsidR="004C3F19" w:rsidRDefault="004C3F19">
            <w:pPr>
              <w:pStyle w:val="ConsPlusNormal"/>
            </w:pPr>
            <w:r>
              <w:t>Устанавливает порядок регулирования деятельности региональных операторов, за исключением установления порядка проведения их конкурсного отбора</w:t>
            </w:r>
          </w:p>
        </w:tc>
        <w:tc>
          <w:tcPr>
            <w:tcW w:w="1858"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t xml:space="preserve">(п. 5.11 введен </w:t>
            </w:r>
            <w:hyperlink r:id="rId141" w:history="1">
              <w:r>
                <w:rPr>
                  <w:color w:val="0000FF"/>
                </w:rPr>
                <w:t>постановлением</w:t>
              </w:r>
            </w:hyperlink>
            <w:r>
              <w:t xml:space="preserve"> администрации НАО от 08.09.2016 N 282-п)</w:t>
            </w:r>
          </w:p>
        </w:tc>
      </w:tr>
      <w:tr w:rsidR="004C3F19">
        <w:tblPrEx>
          <w:tblBorders>
            <w:insideH w:val="nil"/>
          </w:tblBorders>
        </w:tblPrEx>
        <w:tc>
          <w:tcPr>
            <w:tcW w:w="624" w:type="dxa"/>
            <w:tcBorders>
              <w:bottom w:val="nil"/>
            </w:tcBorders>
          </w:tcPr>
          <w:p w:rsidR="004C3F19" w:rsidRDefault="004C3F19">
            <w:pPr>
              <w:pStyle w:val="ConsPlusNormal"/>
              <w:jc w:val="center"/>
            </w:pPr>
            <w:r>
              <w:lastRenderedPageBreak/>
              <w:t>5.12.</w:t>
            </w:r>
          </w:p>
        </w:tc>
        <w:tc>
          <w:tcPr>
            <w:tcW w:w="1928" w:type="dxa"/>
            <w:tcBorders>
              <w:bottom w:val="nil"/>
            </w:tcBorders>
          </w:tcPr>
          <w:p w:rsidR="004C3F19" w:rsidRDefault="004C3F19">
            <w:pPr>
              <w:pStyle w:val="ConsPlusNormal"/>
            </w:pPr>
            <w:r>
              <w:t>Приказ Департамента строительства, жилищно-коммунального хозяйства, энергетики и транспорта Ненецкого автономного округа</w:t>
            </w:r>
          </w:p>
        </w:tc>
        <w:tc>
          <w:tcPr>
            <w:tcW w:w="2966" w:type="dxa"/>
            <w:tcBorders>
              <w:bottom w:val="nil"/>
            </w:tcBorders>
          </w:tcPr>
          <w:p w:rsidR="004C3F19" w:rsidRDefault="004C3F19">
            <w:pPr>
              <w:pStyle w:val="ConsPlusNormal"/>
            </w:pPr>
            <w:r>
              <w:t>"Об утверждении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 срок принятия до 01.01.2017</w:t>
            </w:r>
          </w:p>
        </w:tc>
        <w:tc>
          <w:tcPr>
            <w:tcW w:w="2835" w:type="dxa"/>
            <w:tcBorders>
              <w:bottom w:val="nil"/>
            </w:tcBorders>
          </w:tcPr>
          <w:p w:rsidR="004C3F19" w:rsidRDefault="004C3F19">
            <w:pPr>
              <w:pStyle w:val="ConsPlusNormal"/>
            </w:pPr>
            <w:r>
              <w:t>Утверждаются инвестиционные программы операторов по обращению с твердыми коммунальными отходами, осуществляющие регулируемые виды деятельности в области обращения с твердыми коммунальными отходами, устанавливаются плановые значения показателей эффективности объектов, используемых для обработки, обезвреживания, захоронения твердых коммунальных отходов</w:t>
            </w:r>
          </w:p>
        </w:tc>
        <w:tc>
          <w:tcPr>
            <w:tcW w:w="1858" w:type="dxa"/>
            <w:tcBorders>
              <w:bottom w:val="nil"/>
            </w:tcBorders>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r>
      <w:tr w:rsidR="004C3F19">
        <w:tblPrEx>
          <w:tblBorders>
            <w:insideH w:val="nil"/>
          </w:tblBorders>
        </w:tblPrEx>
        <w:tc>
          <w:tcPr>
            <w:tcW w:w="10211" w:type="dxa"/>
            <w:gridSpan w:val="5"/>
            <w:tcBorders>
              <w:top w:val="nil"/>
            </w:tcBorders>
          </w:tcPr>
          <w:p w:rsidR="004C3F19" w:rsidRDefault="004C3F19">
            <w:pPr>
              <w:pStyle w:val="ConsPlusNormal"/>
              <w:jc w:val="both"/>
            </w:pPr>
            <w:r>
              <w:t xml:space="preserve">(п. 5.12 введен </w:t>
            </w:r>
            <w:hyperlink r:id="rId142" w:history="1">
              <w:r>
                <w:rPr>
                  <w:color w:val="0000FF"/>
                </w:rPr>
                <w:t>постановлением</w:t>
              </w:r>
            </w:hyperlink>
            <w:r>
              <w:t xml:space="preserve"> администрации НАО от 08.09.2016 N 282-п)</w:t>
            </w:r>
          </w:p>
        </w:tc>
      </w:tr>
    </w:tbl>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jc w:val="right"/>
      </w:pPr>
      <w:r>
        <w:t>Приложение 3</w:t>
      </w:r>
    </w:p>
    <w:p w:rsidR="004C3F19" w:rsidRDefault="004C3F19">
      <w:pPr>
        <w:pStyle w:val="ConsPlusNormal"/>
        <w:jc w:val="right"/>
      </w:pPr>
      <w:r>
        <w:t>к государственной программе</w:t>
      </w:r>
    </w:p>
    <w:p w:rsidR="004C3F19" w:rsidRDefault="004C3F19">
      <w:pPr>
        <w:pStyle w:val="ConsPlusNormal"/>
        <w:jc w:val="right"/>
      </w:pPr>
      <w:r>
        <w:t>Ненецкого автономного округа</w:t>
      </w:r>
    </w:p>
    <w:p w:rsidR="004C3F19" w:rsidRDefault="004C3F19">
      <w:pPr>
        <w:pStyle w:val="ConsPlusNormal"/>
        <w:jc w:val="right"/>
      </w:pPr>
      <w:r>
        <w:t>"Модернизация жилищно-коммунального хозяйства</w:t>
      </w:r>
    </w:p>
    <w:p w:rsidR="004C3F19" w:rsidRDefault="004C3F19">
      <w:pPr>
        <w:pStyle w:val="ConsPlusNormal"/>
        <w:jc w:val="right"/>
      </w:pPr>
      <w:r>
        <w:t>Ненецкого автономного округа"</w:t>
      </w:r>
    </w:p>
    <w:p w:rsidR="004C3F19" w:rsidRDefault="004C3F19">
      <w:pPr>
        <w:pStyle w:val="ConsPlusNormal"/>
        <w:ind w:firstLine="540"/>
        <w:jc w:val="both"/>
      </w:pPr>
    </w:p>
    <w:p w:rsidR="004C3F19" w:rsidRDefault="004C3F19">
      <w:pPr>
        <w:pStyle w:val="ConsPlusNormal"/>
        <w:jc w:val="center"/>
      </w:pPr>
      <w:bookmarkStart w:id="12" w:name="P764"/>
      <w:bookmarkEnd w:id="12"/>
      <w:r>
        <w:t>Перечень</w:t>
      </w:r>
    </w:p>
    <w:p w:rsidR="004C3F19" w:rsidRDefault="004C3F19">
      <w:pPr>
        <w:pStyle w:val="ConsPlusNormal"/>
        <w:jc w:val="center"/>
      </w:pPr>
      <w:r>
        <w:t>мероприятий государственной программы Ненецкого автономного</w:t>
      </w:r>
    </w:p>
    <w:p w:rsidR="004C3F19" w:rsidRDefault="004C3F19">
      <w:pPr>
        <w:pStyle w:val="ConsPlusNormal"/>
        <w:jc w:val="center"/>
      </w:pPr>
      <w:r>
        <w:t>округа "Модернизация жилищно-коммунального хозяйства</w:t>
      </w:r>
    </w:p>
    <w:p w:rsidR="004C3F19" w:rsidRDefault="004C3F19">
      <w:pPr>
        <w:pStyle w:val="ConsPlusNormal"/>
        <w:jc w:val="center"/>
      </w:pPr>
      <w:r>
        <w:lastRenderedPageBreak/>
        <w:t>Ненецкого автономного округа"</w:t>
      </w:r>
    </w:p>
    <w:p w:rsidR="004C3F19" w:rsidRDefault="004C3F19">
      <w:pPr>
        <w:pStyle w:val="ConsPlusNormal"/>
        <w:jc w:val="center"/>
      </w:pPr>
      <w:r>
        <w:t>Список изменяющих документов</w:t>
      </w:r>
    </w:p>
    <w:p w:rsidR="004C3F19" w:rsidRDefault="004C3F19">
      <w:pPr>
        <w:pStyle w:val="ConsPlusNormal"/>
        <w:jc w:val="center"/>
      </w:pPr>
      <w:r>
        <w:t xml:space="preserve">(в ред. </w:t>
      </w:r>
      <w:hyperlink r:id="rId143" w:history="1">
        <w:r>
          <w:rPr>
            <w:color w:val="0000FF"/>
          </w:rPr>
          <w:t>постановления</w:t>
        </w:r>
      </w:hyperlink>
      <w:r>
        <w:t xml:space="preserve"> администрации НАО от 08.09.2016 N 282-п)</w:t>
      </w:r>
    </w:p>
    <w:p w:rsidR="004C3F19" w:rsidRDefault="004C3F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4"/>
        <w:gridCol w:w="3345"/>
        <w:gridCol w:w="1141"/>
        <w:gridCol w:w="1036"/>
        <w:gridCol w:w="1314"/>
        <w:gridCol w:w="1304"/>
        <w:gridCol w:w="1417"/>
        <w:gridCol w:w="1304"/>
        <w:gridCol w:w="1361"/>
        <w:gridCol w:w="1814"/>
      </w:tblGrid>
      <w:tr w:rsidR="004C3F19">
        <w:tc>
          <w:tcPr>
            <w:tcW w:w="680" w:type="dxa"/>
            <w:vMerge w:val="restart"/>
          </w:tcPr>
          <w:p w:rsidR="004C3F19" w:rsidRDefault="004C3F19">
            <w:pPr>
              <w:pStyle w:val="ConsPlusNormal"/>
              <w:jc w:val="center"/>
            </w:pPr>
            <w:r>
              <w:t>N п/п</w:t>
            </w:r>
          </w:p>
        </w:tc>
        <w:tc>
          <w:tcPr>
            <w:tcW w:w="3004" w:type="dxa"/>
            <w:vMerge w:val="restart"/>
          </w:tcPr>
          <w:p w:rsidR="004C3F19" w:rsidRDefault="004C3F19">
            <w:pPr>
              <w:pStyle w:val="ConsPlusNormal"/>
              <w:jc w:val="center"/>
            </w:pPr>
            <w:r>
              <w:t>Наименование подпрограммы, мероприятия</w:t>
            </w:r>
          </w:p>
        </w:tc>
        <w:tc>
          <w:tcPr>
            <w:tcW w:w="3345" w:type="dxa"/>
            <w:vMerge w:val="restart"/>
          </w:tcPr>
          <w:p w:rsidR="004C3F19" w:rsidRDefault="004C3F19">
            <w:pPr>
              <w:pStyle w:val="ConsPlusNormal"/>
              <w:jc w:val="center"/>
            </w:pPr>
            <w:r>
              <w:t>Наименование ответственного исполнителя, соисполнителя, участника</w:t>
            </w:r>
          </w:p>
        </w:tc>
        <w:tc>
          <w:tcPr>
            <w:tcW w:w="1141" w:type="dxa"/>
            <w:vMerge w:val="restart"/>
          </w:tcPr>
          <w:p w:rsidR="004C3F19" w:rsidRDefault="004C3F19">
            <w:pPr>
              <w:pStyle w:val="ConsPlusNormal"/>
              <w:jc w:val="center"/>
            </w:pPr>
            <w:r>
              <w:t>Срок начала реализации мероприятия</w:t>
            </w:r>
          </w:p>
        </w:tc>
        <w:tc>
          <w:tcPr>
            <w:tcW w:w="1036" w:type="dxa"/>
            <w:vMerge w:val="restart"/>
          </w:tcPr>
          <w:p w:rsidR="004C3F19" w:rsidRDefault="004C3F19">
            <w:pPr>
              <w:pStyle w:val="ConsPlusNormal"/>
              <w:jc w:val="center"/>
            </w:pPr>
            <w:r>
              <w:t>Срок окончания реализации мероприятия</w:t>
            </w:r>
          </w:p>
        </w:tc>
        <w:tc>
          <w:tcPr>
            <w:tcW w:w="1314" w:type="dxa"/>
            <w:vMerge w:val="restart"/>
          </w:tcPr>
          <w:p w:rsidR="004C3F19" w:rsidRDefault="004C3F19">
            <w:pPr>
              <w:pStyle w:val="ConsPlusNormal"/>
              <w:jc w:val="center"/>
            </w:pPr>
            <w:r>
              <w:t>Источник финансирования</w:t>
            </w:r>
          </w:p>
        </w:tc>
        <w:tc>
          <w:tcPr>
            <w:tcW w:w="5386" w:type="dxa"/>
            <w:gridSpan w:val="4"/>
          </w:tcPr>
          <w:p w:rsidR="004C3F19" w:rsidRDefault="004C3F19">
            <w:pPr>
              <w:pStyle w:val="ConsPlusNormal"/>
              <w:jc w:val="center"/>
            </w:pPr>
            <w:r>
              <w:t>Объем финансирования, тыс. руб.</w:t>
            </w:r>
          </w:p>
        </w:tc>
        <w:tc>
          <w:tcPr>
            <w:tcW w:w="1814" w:type="dxa"/>
            <w:vMerge w:val="restart"/>
          </w:tcPr>
          <w:p w:rsidR="004C3F19" w:rsidRDefault="004C3F19">
            <w:pPr>
              <w:pStyle w:val="ConsPlusNormal"/>
              <w:jc w:val="center"/>
            </w:pPr>
            <w:r>
              <w:t>Ожидаемый результат реализации мероприятия</w:t>
            </w: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vMerge/>
          </w:tcPr>
          <w:p w:rsidR="004C3F19" w:rsidRDefault="004C3F19"/>
        </w:tc>
        <w:tc>
          <w:tcPr>
            <w:tcW w:w="1304" w:type="dxa"/>
          </w:tcPr>
          <w:p w:rsidR="004C3F19" w:rsidRDefault="004C3F19">
            <w:pPr>
              <w:pStyle w:val="ConsPlusNormal"/>
              <w:jc w:val="center"/>
            </w:pPr>
            <w:r>
              <w:t>Всего</w:t>
            </w:r>
          </w:p>
        </w:tc>
        <w:tc>
          <w:tcPr>
            <w:tcW w:w="1417" w:type="dxa"/>
          </w:tcPr>
          <w:p w:rsidR="004C3F19" w:rsidRDefault="004C3F19">
            <w:pPr>
              <w:pStyle w:val="ConsPlusNormal"/>
              <w:jc w:val="center"/>
            </w:pPr>
            <w:r>
              <w:t>2015 год</w:t>
            </w:r>
          </w:p>
        </w:tc>
        <w:tc>
          <w:tcPr>
            <w:tcW w:w="1304" w:type="dxa"/>
          </w:tcPr>
          <w:p w:rsidR="004C3F19" w:rsidRDefault="004C3F19">
            <w:pPr>
              <w:pStyle w:val="ConsPlusNormal"/>
              <w:jc w:val="center"/>
            </w:pPr>
            <w:r>
              <w:t>2016 год</w:t>
            </w:r>
          </w:p>
        </w:tc>
        <w:tc>
          <w:tcPr>
            <w:tcW w:w="1361" w:type="dxa"/>
          </w:tcPr>
          <w:p w:rsidR="004C3F19" w:rsidRDefault="004C3F19">
            <w:pPr>
              <w:pStyle w:val="ConsPlusNormal"/>
              <w:jc w:val="center"/>
            </w:pPr>
            <w:r>
              <w:t>2017 год</w:t>
            </w:r>
          </w:p>
        </w:tc>
        <w:tc>
          <w:tcPr>
            <w:tcW w:w="1814" w:type="dxa"/>
            <w:vMerge/>
          </w:tcPr>
          <w:p w:rsidR="004C3F19" w:rsidRDefault="004C3F19"/>
        </w:tc>
      </w:tr>
      <w:tr w:rsidR="004C3F19">
        <w:tc>
          <w:tcPr>
            <w:tcW w:w="680" w:type="dxa"/>
          </w:tcPr>
          <w:p w:rsidR="004C3F19" w:rsidRDefault="004C3F19">
            <w:pPr>
              <w:pStyle w:val="ConsPlusNormal"/>
              <w:jc w:val="center"/>
            </w:pPr>
            <w:r>
              <w:t>1</w:t>
            </w:r>
          </w:p>
        </w:tc>
        <w:tc>
          <w:tcPr>
            <w:tcW w:w="3004" w:type="dxa"/>
          </w:tcPr>
          <w:p w:rsidR="004C3F19" w:rsidRDefault="004C3F19">
            <w:pPr>
              <w:pStyle w:val="ConsPlusNormal"/>
              <w:jc w:val="center"/>
            </w:pPr>
            <w:r>
              <w:t>2</w:t>
            </w:r>
          </w:p>
        </w:tc>
        <w:tc>
          <w:tcPr>
            <w:tcW w:w="3345" w:type="dxa"/>
          </w:tcPr>
          <w:p w:rsidR="004C3F19" w:rsidRDefault="004C3F19">
            <w:pPr>
              <w:pStyle w:val="ConsPlusNormal"/>
              <w:jc w:val="center"/>
            </w:pPr>
            <w:r>
              <w:t>3</w:t>
            </w:r>
          </w:p>
        </w:tc>
        <w:tc>
          <w:tcPr>
            <w:tcW w:w="1141" w:type="dxa"/>
          </w:tcPr>
          <w:p w:rsidR="004C3F19" w:rsidRDefault="004C3F19">
            <w:pPr>
              <w:pStyle w:val="ConsPlusNormal"/>
              <w:jc w:val="center"/>
            </w:pPr>
            <w:r>
              <w:t>4</w:t>
            </w:r>
          </w:p>
        </w:tc>
        <w:tc>
          <w:tcPr>
            <w:tcW w:w="1036" w:type="dxa"/>
          </w:tcPr>
          <w:p w:rsidR="004C3F19" w:rsidRDefault="004C3F19">
            <w:pPr>
              <w:pStyle w:val="ConsPlusNormal"/>
              <w:jc w:val="center"/>
            </w:pPr>
            <w:r>
              <w:t>5</w:t>
            </w:r>
          </w:p>
        </w:tc>
        <w:tc>
          <w:tcPr>
            <w:tcW w:w="1314" w:type="dxa"/>
          </w:tcPr>
          <w:p w:rsidR="004C3F19" w:rsidRDefault="004C3F19">
            <w:pPr>
              <w:pStyle w:val="ConsPlusNormal"/>
              <w:jc w:val="center"/>
            </w:pPr>
            <w:r>
              <w:t>6</w:t>
            </w:r>
          </w:p>
        </w:tc>
        <w:tc>
          <w:tcPr>
            <w:tcW w:w="1304" w:type="dxa"/>
          </w:tcPr>
          <w:p w:rsidR="004C3F19" w:rsidRDefault="004C3F19">
            <w:pPr>
              <w:pStyle w:val="ConsPlusNormal"/>
              <w:jc w:val="center"/>
            </w:pPr>
            <w:r>
              <w:t>7</w:t>
            </w:r>
          </w:p>
        </w:tc>
        <w:tc>
          <w:tcPr>
            <w:tcW w:w="1417" w:type="dxa"/>
          </w:tcPr>
          <w:p w:rsidR="004C3F19" w:rsidRDefault="004C3F19">
            <w:pPr>
              <w:pStyle w:val="ConsPlusNormal"/>
              <w:jc w:val="center"/>
            </w:pPr>
            <w:r>
              <w:t>8</w:t>
            </w:r>
          </w:p>
        </w:tc>
        <w:tc>
          <w:tcPr>
            <w:tcW w:w="1304" w:type="dxa"/>
          </w:tcPr>
          <w:p w:rsidR="004C3F19" w:rsidRDefault="004C3F19">
            <w:pPr>
              <w:pStyle w:val="ConsPlusNormal"/>
              <w:jc w:val="center"/>
            </w:pPr>
            <w:r>
              <w:t>9</w:t>
            </w:r>
          </w:p>
        </w:tc>
        <w:tc>
          <w:tcPr>
            <w:tcW w:w="1361" w:type="dxa"/>
          </w:tcPr>
          <w:p w:rsidR="004C3F19" w:rsidRDefault="004C3F19">
            <w:pPr>
              <w:pStyle w:val="ConsPlusNormal"/>
              <w:jc w:val="center"/>
            </w:pPr>
            <w:r>
              <w:t>10</w:t>
            </w:r>
          </w:p>
        </w:tc>
        <w:tc>
          <w:tcPr>
            <w:tcW w:w="1814" w:type="dxa"/>
          </w:tcPr>
          <w:p w:rsidR="004C3F19" w:rsidRDefault="004C3F19">
            <w:pPr>
              <w:pStyle w:val="ConsPlusNormal"/>
              <w:jc w:val="center"/>
            </w:pPr>
            <w:r>
              <w:t>11</w:t>
            </w:r>
          </w:p>
        </w:tc>
      </w:tr>
      <w:tr w:rsidR="004C3F19">
        <w:tc>
          <w:tcPr>
            <w:tcW w:w="680" w:type="dxa"/>
            <w:vMerge w:val="restart"/>
          </w:tcPr>
          <w:p w:rsidR="004C3F19" w:rsidRDefault="004C3F19">
            <w:pPr>
              <w:pStyle w:val="ConsPlusNormal"/>
              <w:jc w:val="center"/>
            </w:pPr>
            <w:r>
              <w:t>1.</w:t>
            </w:r>
          </w:p>
        </w:tc>
        <w:tc>
          <w:tcPr>
            <w:tcW w:w="3004" w:type="dxa"/>
            <w:vMerge w:val="restart"/>
          </w:tcPr>
          <w:p w:rsidR="004C3F19" w:rsidRDefault="004C3F19">
            <w:pPr>
              <w:pStyle w:val="ConsPlusNormal"/>
            </w:pPr>
            <w:r>
              <w:t>Отдельное мероприятие 1 - Субсидии местным бюджетам на софинансирование строительства объектов капитального строительства муниципальной собственности</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Администрация МО "Муниципальный район "Заполярный район"</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2015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18 545,3</w:t>
            </w:r>
          </w:p>
        </w:tc>
        <w:tc>
          <w:tcPr>
            <w:tcW w:w="1417" w:type="dxa"/>
          </w:tcPr>
          <w:p w:rsidR="004C3F19" w:rsidRDefault="004C3F19">
            <w:pPr>
              <w:pStyle w:val="ConsPlusNormal"/>
              <w:jc w:val="center"/>
            </w:pPr>
            <w:r>
              <w:t>18 545,3</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9 783,2</w:t>
            </w:r>
          </w:p>
        </w:tc>
        <w:tc>
          <w:tcPr>
            <w:tcW w:w="1417" w:type="dxa"/>
          </w:tcPr>
          <w:p w:rsidR="004C3F19" w:rsidRDefault="004C3F19">
            <w:pPr>
              <w:pStyle w:val="ConsPlusNormal"/>
              <w:jc w:val="center"/>
            </w:pPr>
            <w:r>
              <w:t>9 783,2</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8 762,1</w:t>
            </w:r>
          </w:p>
        </w:tc>
        <w:tc>
          <w:tcPr>
            <w:tcW w:w="1417" w:type="dxa"/>
          </w:tcPr>
          <w:p w:rsidR="004C3F19" w:rsidRDefault="004C3F19">
            <w:pPr>
              <w:pStyle w:val="ConsPlusNormal"/>
              <w:jc w:val="center"/>
            </w:pPr>
            <w:r>
              <w:t>8 762,1</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2.</w:t>
            </w:r>
          </w:p>
        </w:tc>
        <w:tc>
          <w:tcPr>
            <w:tcW w:w="3004" w:type="dxa"/>
            <w:vMerge w:val="restart"/>
          </w:tcPr>
          <w:p w:rsidR="004C3F19" w:rsidRDefault="004C3F19">
            <w:pPr>
              <w:pStyle w:val="ConsPlusNormal"/>
            </w:pPr>
            <w:r>
              <w:t>Отдельное мероприятие 2 - Предоставление грантов городскому округу, городскому и сельским поселениям на благоустройство территорий</w:t>
            </w:r>
          </w:p>
        </w:tc>
        <w:tc>
          <w:tcPr>
            <w:tcW w:w="3345" w:type="dxa"/>
            <w:vMerge w:val="restart"/>
          </w:tcPr>
          <w:p w:rsidR="004C3F19" w:rsidRDefault="004C3F19">
            <w:pPr>
              <w:pStyle w:val="ConsPlusNormal"/>
            </w:pPr>
            <w:r>
              <w:t xml:space="preserve">Департамент строительства, жилищно-коммунального хозяйства, энергетики и транспорта Ненецкого автономного округа, победители конкурсного отбора среди муниципальных образований Ненецкого автономного округа на право получения грантов на реализацию проектов по благоустройству территорий </w:t>
            </w:r>
            <w:r>
              <w:lastRenderedPageBreak/>
              <w:t>муниципальных образований</w:t>
            </w:r>
          </w:p>
        </w:tc>
        <w:tc>
          <w:tcPr>
            <w:tcW w:w="1141" w:type="dxa"/>
            <w:vMerge w:val="restart"/>
          </w:tcPr>
          <w:p w:rsidR="004C3F19" w:rsidRDefault="004C3F19">
            <w:pPr>
              <w:pStyle w:val="ConsPlusNormal"/>
              <w:jc w:val="center"/>
            </w:pPr>
            <w:r>
              <w:lastRenderedPageBreak/>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100 000,0</w:t>
            </w:r>
          </w:p>
        </w:tc>
        <w:tc>
          <w:tcPr>
            <w:tcW w:w="1417" w:type="dxa"/>
          </w:tcPr>
          <w:p w:rsidR="004C3F19" w:rsidRDefault="004C3F19">
            <w:pPr>
              <w:pStyle w:val="ConsPlusNormal"/>
              <w:jc w:val="center"/>
            </w:pPr>
            <w:r>
              <w:t>100 000,0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r>
              <w:t>Благоустройство территорий</w:t>
            </w: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100 000,0</w:t>
            </w:r>
          </w:p>
        </w:tc>
        <w:tc>
          <w:tcPr>
            <w:tcW w:w="1417" w:type="dxa"/>
          </w:tcPr>
          <w:p w:rsidR="004C3F19" w:rsidRDefault="004C3F19">
            <w:pPr>
              <w:pStyle w:val="ConsPlusNormal"/>
              <w:jc w:val="center"/>
            </w:pPr>
            <w:r>
              <w:t>100 000,0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lastRenderedPageBreak/>
              <w:t>3.</w:t>
            </w:r>
          </w:p>
        </w:tc>
        <w:tc>
          <w:tcPr>
            <w:tcW w:w="3004" w:type="dxa"/>
            <w:vMerge w:val="restart"/>
          </w:tcPr>
          <w:p w:rsidR="004C3F19" w:rsidRDefault="008F178B">
            <w:pPr>
              <w:pStyle w:val="ConsPlusNormal"/>
            </w:pPr>
            <w:hyperlink w:anchor="P176" w:history="1">
              <w:r w:rsidR="004C3F19">
                <w:rPr>
                  <w:color w:val="0000FF"/>
                </w:rPr>
                <w:t>Подпрограмма 1</w:t>
              </w:r>
            </w:hyperlink>
            <w:r w:rsidR="004C3F19">
              <w:t xml:space="preserve"> "Модернизация объектов коммунальной инфраструктуры"</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237 372,6</w:t>
            </w:r>
          </w:p>
        </w:tc>
        <w:tc>
          <w:tcPr>
            <w:tcW w:w="1417" w:type="dxa"/>
          </w:tcPr>
          <w:p w:rsidR="004C3F19" w:rsidRDefault="004C3F19">
            <w:pPr>
              <w:pStyle w:val="ConsPlusNormal"/>
              <w:jc w:val="center"/>
            </w:pPr>
            <w:r>
              <w:t>174 638,8</w:t>
            </w:r>
          </w:p>
        </w:tc>
        <w:tc>
          <w:tcPr>
            <w:tcW w:w="1304" w:type="dxa"/>
          </w:tcPr>
          <w:p w:rsidR="004C3F19" w:rsidRDefault="004C3F19">
            <w:pPr>
              <w:pStyle w:val="ConsPlusNormal"/>
              <w:jc w:val="center"/>
            </w:pPr>
            <w:r>
              <w:t>62 733,8</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r>
              <w:t>Повышение надежности и эффективности работы коммунальной инфраструктуры Ненецкого автономного округа</w:t>
            </w: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230 610,0</w:t>
            </w:r>
          </w:p>
        </w:tc>
        <w:tc>
          <w:tcPr>
            <w:tcW w:w="1417" w:type="dxa"/>
          </w:tcPr>
          <w:p w:rsidR="004C3F19" w:rsidRDefault="004C3F19">
            <w:pPr>
              <w:pStyle w:val="ConsPlusNormal"/>
              <w:jc w:val="center"/>
            </w:pPr>
            <w:r>
              <w:t>170 722,3</w:t>
            </w:r>
          </w:p>
        </w:tc>
        <w:tc>
          <w:tcPr>
            <w:tcW w:w="1304" w:type="dxa"/>
          </w:tcPr>
          <w:p w:rsidR="004C3F19" w:rsidRDefault="004C3F19">
            <w:pPr>
              <w:pStyle w:val="ConsPlusNormal"/>
              <w:jc w:val="center"/>
            </w:pPr>
            <w:r>
              <w:t>59 887,7</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5 531,2</w:t>
            </w:r>
          </w:p>
        </w:tc>
        <w:tc>
          <w:tcPr>
            <w:tcW w:w="1417" w:type="dxa"/>
          </w:tcPr>
          <w:p w:rsidR="004C3F19" w:rsidRDefault="004C3F19">
            <w:pPr>
              <w:pStyle w:val="ConsPlusNormal"/>
              <w:jc w:val="center"/>
            </w:pPr>
            <w:r>
              <w:t>3 916,5</w:t>
            </w:r>
          </w:p>
        </w:tc>
        <w:tc>
          <w:tcPr>
            <w:tcW w:w="1304" w:type="dxa"/>
          </w:tcPr>
          <w:p w:rsidR="004C3F19" w:rsidRDefault="004C3F19">
            <w:pPr>
              <w:pStyle w:val="ConsPlusNormal"/>
              <w:jc w:val="center"/>
            </w:pPr>
            <w:r>
              <w:t>1 614,7</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иные источники</w:t>
            </w:r>
          </w:p>
        </w:tc>
        <w:tc>
          <w:tcPr>
            <w:tcW w:w="1304" w:type="dxa"/>
          </w:tcPr>
          <w:p w:rsidR="004C3F19" w:rsidRDefault="004C3F19">
            <w:pPr>
              <w:pStyle w:val="ConsPlusNormal"/>
              <w:jc w:val="center"/>
            </w:pPr>
            <w:r>
              <w:t>1231,4</w:t>
            </w:r>
          </w:p>
        </w:tc>
        <w:tc>
          <w:tcPr>
            <w:tcW w:w="1417" w:type="dxa"/>
          </w:tcPr>
          <w:p w:rsidR="004C3F19" w:rsidRDefault="004C3F19">
            <w:pPr>
              <w:pStyle w:val="ConsPlusNormal"/>
              <w:jc w:val="center"/>
            </w:pPr>
            <w:r>
              <w:t>0</w:t>
            </w:r>
          </w:p>
        </w:tc>
        <w:tc>
          <w:tcPr>
            <w:tcW w:w="1304" w:type="dxa"/>
          </w:tcPr>
          <w:p w:rsidR="004C3F19" w:rsidRDefault="004C3F19">
            <w:pPr>
              <w:pStyle w:val="ConsPlusNormal"/>
              <w:jc w:val="center"/>
            </w:pPr>
            <w:r>
              <w:t>1231,4</w:t>
            </w:r>
          </w:p>
        </w:tc>
        <w:tc>
          <w:tcPr>
            <w:tcW w:w="1361" w:type="dxa"/>
          </w:tcPr>
          <w:p w:rsidR="004C3F19" w:rsidRDefault="004C3F19">
            <w:pPr>
              <w:pStyle w:val="ConsPlusNormal"/>
              <w:jc w:val="center"/>
            </w:pPr>
            <w:r>
              <w:t>0</w:t>
            </w:r>
          </w:p>
        </w:tc>
        <w:tc>
          <w:tcPr>
            <w:tcW w:w="1814" w:type="dxa"/>
            <w:vMerge/>
          </w:tcPr>
          <w:p w:rsidR="004C3F19" w:rsidRDefault="004C3F19"/>
        </w:tc>
      </w:tr>
      <w:tr w:rsidR="004C3F19">
        <w:tc>
          <w:tcPr>
            <w:tcW w:w="680" w:type="dxa"/>
            <w:vMerge w:val="restart"/>
          </w:tcPr>
          <w:p w:rsidR="004C3F19" w:rsidRDefault="004C3F19">
            <w:pPr>
              <w:pStyle w:val="ConsPlusNormal"/>
              <w:jc w:val="center"/>
            </w:pPr>
            <w:r>
              <w:t>3.1</w:t>
            </w:r>
          </w:p>
        </w:tc>
        <w:tc>
          <w:tcPr>
            <w:tcW w:w="3004" w:type="dxa"/>
            <w:vMerge w:val="restart"/>
          </w:tcPr>
          <w:p w:rsidR="004C3F19" w:rsidRDefault="004C3F19">
            <w:pPr>
              <w:pStyle w:val="ConsPlusNormal"/>
            </w:pPr>
            <w:r>
              <w:t>Субсидии юридическим лицам, индивидуальным предпринимателям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70 654,2</w:t>
            </w:r>
          </w:p>
        </w:tc>
        <w:tc>
          <w:tcPr>
            <w:tcW w:w="1417" w:type="dxa"/>
          </w:tcPr>
          <w:p w:rsidR="004C3F19" w:rsidRDefault="004C3F19">
            <w:pPr>
              <w:pStyle w:val="ConsPlusNormal"/>
              <w:jc w:val="center"/>
            </w:pPr>
            <w:r>
              <w:t>46 551,5</w:t>
            </w:r>
          </w:p>
        </w:tc>
        <w:tc>
          <w:tcPr>
            <w:tcW w:w="1304" w:type="dxa"/>
          </w:tcPr>
          <w:p w:rsidR="004C3F19" w:rsidRDefault="004C3F19">
            <w:pPr>
              <w:pStyle w:val="ConsPlusNormal"/>
              <w:jc w:val="center"/>
            </w:pPr>
            <w:r>
              <w:t>24 102,7</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69 551,5</w:t>
            </w:r>
          </w:p>
        </w:tc>
        <w:tc>
          <w:tcPr>
            <w:tcW w:w="1417" w:type="dxa"/>
          </w:tcPr>
          <w:p w:rsidR="004C3F19" w:rsidRDefault="004C3F19">
            <w:pPr>
              <w:pStyle w:val="ConsPlusNormal"/>
              <w:jc w:val="center"/>
            </w:pPr>
            <w:r>
              <w:t>46 551,5</w:t>
            </w:r>
          </w:p>
        </w:tc>
        <w:tc>
          <w:tcPr>
            <w:tcW w:w="1304" w:type="dxa"/>
          </w:tcPr>
          <w:p w:rsidR="004C3F19" w:rsidRDefault="004C3F19">
            <w:pPr>
              <w:pStyle w:val="ConsPlusNormal"/>
              <w:jc w:val="center"/>
            </w:pPr>
            <w:r>
              <w:t>23 000,0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иные источники</w:t>
            </w:r>
          </w:p>
        </w:tc>
        <w:tc>
          <w:tcPr>
            <w:tcW w:w="1304" w:type="dxa"/>
          </w:tcPr>
          <w:p w:rsidR="004C3F19" w:rsidRDefault="004C3F19">
            <w:pPr>
              <w:pStyle w:val="ConsPlusNormal"/>
              <w:jc w:val="center"/>
            </w:pPr>
            <w:r>
              <w:t>1 102,7</w:t>
            </w:r>
          </w:p>
        </w:tc>
        <w:tc>
          <w:tcPr>
            <w:tcW w:w="1417" w:type="dxa"/>
          </w:tcPr>
          <w:p w:rsidR="004C3F19" w:rsidRDefault="004C3F19">
            <w:pPr>
              <w:pStyle w:val="ConsPlusNormal"/>
              <w:jc w:val="center"/>
            </w:pPr>
            <w:r>
              <w:t>0</w:t>
            </w:r>
          </w:p>
        </w:tc>
        <w:tc>
          <w:tcPr>
            <w:tcW w:w="1304" w:type="dxa"/>
          </w:tcPr>
          <w:p w:rsidR="004C3F19" w:rsidRDefault="004C3F19">
            <w:pPr>
              <w:pStyle w:val="ConsPlusNormal"/>
              <w:jc w:val="center"/>
            </w:pPr>
            <w:r>
              <w:t>1 102,7</w:t>
            </w:r>
          </w:p>
        </w:tc>
        <w:tc>
          <w:tcPr>
            <w:tcW w:w="1361" w:type="dxa"/>
          </w:tcPr>
          <w:p w:rsidR="004C3F19" w:rsidRDefault="004C3F19">
            <w:pPr>
              <w:pStyle w:val="ConsPlusNormal"/>
              <w:jc w:val="center"/>
            </w:pPr>
            <w:r>
              <w:t>0</w:t>
            </w:r>
          </w:p>
        </w:tc>
        <w:tc>
          <w:tcPr>
            <w:tcW w:w="1814" w:type="dxa"/>
            <w:vMerge/>
          </w:tcPr>
          <w:p w:rsidR="004C3F19" w:rsidRDefault="004C3F19"/>
        </w:tc>
      </w:tr>
      <w:tr w:rsidR="004C3F19">
        <w:tc>
          <w:tcPr>
            <w:tcW w:w="680" w:type="dxa"/>
            <w:vMerge w:val="restart"/>
          </w:tcPr>
          <w:p w:rsidR="004C3F19" w:rsidRDefault="004C3F19">
            <w:pPr>
              <w:pStyle w:val="ConsPlusNormal"/>
              <w:jc w:val="center"/>
            </w:pPr>
            <w:r>
              <w:t>3.2.</w:t>
            </w:r>
          </w:p>
        </w:tc>
        <w:tc>
          <w:tcPr>
            <w:tcW w:w="3004" w:type="dxa"/>
            <w:vMerge w:val="restart"/>
          </w:tcPr>
          <w:p w:rsidR="004C3F19" w:rsidRDefault="004C3F19">
            <w:pPr>
              <w:pStyle w:val="ConsPlusNormal"/>
            </w:pPr>
            <w:r>
              <w:t>Субсидии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Администрация МО "Муниципальный район "Заполярный район", МО "Городской округ "Город Нарьян-Мар"</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118 827,6</w:t>
            </w:r>
          </w:p>
        </w:tc>
        <w:tc>
          <w:tcPr>
            <w:tcW w:w="1417" w:type="dxa"/>
          </w:tcPr>
          <w:p w:rsidR="004C3F19" w:rsidRDefault="004C3F19">
            <w:pPr>
              <w:pStyle w:val="ConsPlusNormal"/>
              <w:jc w:val="center"/>
            </w:pPr>
            <w:r>
              <w:t>80 196,5</w:t>
            </w:r>
          </w:p>
        </w:tc>
        <w:tc>
          <w:tcPr>
            <w:tcW w:w="1304" w:type="dxa"/>
          </w:tcPr>
          <w:p w:rsidR="004C3F19" w:rsidRDefault="004C3F19">
            <w:pPr>
              <w:pStyle w:val="ConsPlusNormal"/>
              <w:jc w:val="center"/>
            </w:pPr>
            <w:r>
              <w:t>38 631,1</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113 167,7</w:t>
            </w:r>
          </w:p>
        </w:tc>
        <w:tc>
          <w:tcPr>
            <w:tcW w:w="1417" w:type="dxa"/>
          </w:tcPr>
          <w:p w:rsidR="004C3F19" w:rsidRDefault="004C3F19">
            <w:pPr>
              <w:pStyle w:val="ConsPlusNormal"/>
              <w:jc w:val="center"/>
            </w:pPr>
            <w:r>
              <w:t>76 280,0</w:t>
            </w:r>
          </w:p>
        </w:tc>
        <w:tc>
          <w:tcPr>
            <w:tcW w:w="1304" w:type="dxa"/>
          </w:tcPr>
          <w:p w:rsidR="004C3F19" w:rsidRDefault="004C3F19">
            <w:pPr>
              <w:pStyle w:val="ConsPlusNormal"/>
              <w:jc w:val="center"/>
            </w:pPr>
            <w:r>
              <w:t>36 887,7</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5 531,2</w:t>
            </w:r>
          </w:p>
        </w:tc>
        <w:tc>
          <w:tcPr>
            <w:tcW w:w="1417" w:type="dxa"/>
          </w:tcPr>
          <w:p w:rsidR="004C3F19" w:rsidRDefault="004C3F19">
            <w:pPr>
              <w:pStyle w:val="ConsPlusNormal"/>
              <w:jc w:val="center"/>
            </w:pPr>
            <w:r>
              <w:t>3 916,5</w:t>
            </w:r>
          </w:p>
        </w:tc>
        <w:tc>
          <w:tcPr>
            <w:tcW w:w="1304" w:type="dxa"/>
          </w:tcPr>
          <w:p w:rsidR="004C3F19" w:rsidRDefault="004C3F19">
            <w:pPr>
              <w:pStyle w:val="ConsPlusNormal"/>
              <w:jc w:val="center"/>
            </w:pPr>
            <w:r>
              <w:t>1 614,7</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иные источники</w:t>
            </w:r>
          </w:p>
        </w:tc>
        <w:tc>
          <w:tcPr>
            <w:tcW w:w="1304" w:type="dxa"/>
          </w:tcPr>
          <w:p w:rsidR="004C3F19" w:rsidRDefault="004C3F19">
            <w:pPr>
              <w:pStyle w:val="ConsPlusNormal"/>
              <w:jc w:val="center"/>
            </w:pPr>
            <w:r>
              <w:t>128,7</w:t>
            </w:r>
          </w:p>
        </w:tc>
        <w:tc>
          <w:tcPr>
            <w:tcW w:w="1417" w:type="dxa"/>
          </w:tcPr>
          <w:p w:rsidR="004C3F19" w:rsidRDefault="004C3F19">
            <w:pPr>
              <w:pStyle w:val="ConsPlusNormal"/>
              <w:jc w:val="center"/>
            </w:pPr>
            <w:r>
              <w:t>0</w:t>
            </w:r>
          </w:p>
        </w:tc>
        <w:tc>
          <w:tcPr>
            <w:tcW w:w="1304" w:type="dxa"/>
          </w:tcPr>
          <w:p w:rsidR="004C3F19" w:rsidRDefault="004C3F19">
            <w:pPr>
              <w:pStyle w:val="ConsPlusNormal"/>
              <w:jc w:val="center"/>
            </w:pPr>
            <w:r>
              <w:t>128,7</w:t>
            </w:r>
          </w:p>
        </w:tc>
        <w:tc>
          <w:tcPr>
            <w:tcW w:w="1361" w:type="dxa"/>
          </w:tcPr>
          <w:p w:rsidR="004C3F19" w:rsidRDefault="004C3F19">
            <w:pPr>
              <w:pStyle w:val="ConsPlusNormal"/>
              <w:jc w:val="center"/>
            </w:pPr>
            <w:r>
              <w:t>0</w:t>
            </w:r>
          </w:p>
        </w:tc>
        <w:tc>
          <w:tcPr>
            <w:tcW w:w="1814" w:type="dxa"/>
            <w:vMerge/>
          </w:tcPr>
          <w:p w:rsidR="004C3F19" w:rsidRDefault="004C3F19"/>
        </w:tc>
      </w:tr>
      <w:tr w:rsidR="004C3F19">
        <w:tc>
          <w:tcPr>
            <w:tcW w:w="680" w:type="dxa"/>
            <w:vMerge w:val="restart"/>
          </w:tcPr>
          <w:p w:rsidR="004C3F19" w:rsidRDefault="004C3F19">
            <w:pPr>
              <w:pStyle w:val="ConsPlusNormal"/>
              <w:jc w:val="center"/>
            </w:pPr>
            <w:r>
              <w:t>3.3.</w:t>
            </w:r>
          </w:p>
        </w:tc>
        <w:tc>
          <w:tcPr>
            <w:tcW w:w="3004" w:type="dxa"/>
            <w:vMerge w:val="restart"/>
          </w:tcPr>
          <w:p w:rsidR="004C3F19" w:rsidRDefault="004C3F19">
            <w:pPr>
              <w:pStyle w:val="ConsPlusNormal"/>
            </w:pPr>
            <w:r>
              <w:t xml:space="preserve">Бюджетные инвестиции в </w:t>
            </w:r>
            <w:r>
              <w:lastRenderedPageBreak/>
              <w:t>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собственность, в том числе:</w:t>
            </w:r>
          </w:p>
        </w:tc>
        <w:tc>
          <w:tcPr>
            <w:tcW w:w="3345" w:type="dxa"/>
            <w:vMerge w:val="restart"/>
          </w:tcPr>
          <w:p w:rsidR="004C3F19" w:rsidRDefault="004C3F19">
            <w:pPr>
              <w:pStyle w:val="ConsPlusNormal"/>
            </w:pPr>
            <w:r>
              <w:lastRenderedPageBreak/>
              <w:t xml:space="preserve">Департамент строительства, </w:t>
            </w:r>
            <w:r>
              <w:lastRenderedPageBreak/>
              <w:t>жилищно-коммунального хозяйства, энергетики и транспорта Ненецкого автономного округа, КУ НАО "Централизованный стройзаказчик"</w:t>
            </w:r>
          </w:p>
        </w:tc>
        <w:tc>
          <w:tcPr>
            <w:tcW w:w="1141" w:type="dxa"/>
            <w:vMerge w:val="restart"/>
          </w:tcPr>
          <w:p w:rsidR="004C3F19" w:rsidRDefault="004C3F19">
            <w:pPr>
              <w:pStyle w:val="ConsPlusNormal"/>
              <w:jc w:val="center"/>
            </w:pPr>
            <w:r>
              <w:lastRenderedPageBreak/>
              <w:t>2015 год</w:t>
            </w:r>
          </w:p>
        </w:tc>
        <w:tc>
          <w:tcPr>
            <w:tcW w:w="1036" w:type="dxa"/>
            <w:vMerge w:val="restart"/>
          </w:tcPr>
          <w:p w:rsidR="004C3F19" w:rsidRDefault="004C3F19">
            <w:pPr>
              <w:pStyle w:val="ConsPlusNormal"/>
              <w:jc w:val="center"/>
            </w:pPr>
            <w:r>
              <w:t>2015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47 890,8</w:t>
            </w:r>
          </w:p>
        </w:tc>
        <w:tc>
          <w:tcPr>
            <w:tcW w:w="1417" w:type="dxa"/>
          </w:tcPr>
          <w:p w:rsidR="004C3F19" w:rsidRDefault="004C3F19">
            <w:pPr>
              <w:pStyle w:val="ConsPlusNormal"/>
              <w:jc w:val="center"/>
            </w:pPr>
            <w:r>
              <w:t>47 890,8</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47 890,8</w:t>
            </w:r>
          </w:p>
        </w:tc>
        <w:tc>
          <w:tcPr>
            <w:tcW w:w="1417" w:type="dxa"/>
          </w:tcPr>
          <w:p w:rsidR="004C3F19" w:rsidRDefault="004C3F19">
            <w:pPr>
              <w:pStyle w:val="ConsPlusNormal"/>
              <w:jc w:val="center"/>
            </w:pPr>
            <w:r>
              <w:t>47 890,8</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3.3.1.</w:t>
            </w:r>
          </w:p>
        </w:tc>
        <w:tc>
          <w:tcPr>
            <w:tcW w:w="3004" w:type="dxa"/>
            <w:vMerge w:val="restart"/>
          </w:tcPr>
          <w:p w:rsidR="004C3F19" w:rsidRDefault="004C3F19">
            <w:pPr>
              <w:pStyle w:val="ConsPlusNormal"/>
            </w:pPr>
            <w:r>
              <w:t>Приобретение объекта "Пристроенная котельная - 1-я очередь семиэтажных жилых домов с встроенно-пристроенными помещениями, площадью 127,0 кв. м, расположенная по адресу: Ненецкий автономный округ, г. Нарьян-Мар, ул. Рыбников, 6 А"</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КУ НАО "Централизованный стройзаказчик"</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2015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13 578,5</w:t>
            </w:r>
          </w:p>
        </w:tc>
        <w:tc>
          <w:tcPr>
            <w:tcW w:w="1417" w:type="dxa"/>
          </w:tcPr>
          <w:p w:rsidR="004C3F19" w:rsidRDefault="004C3F19">
            <w:pPr>
              <w:pStyle w:val="ConsPlusNormal"/>
              <w:jc w:val="center"/>
            </w:pPr>
            <w:r>
              <w:t>13 578,5</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13 578,5</w:t>
            </w:r>
          </w:p>
        </w:tc>
        <w:tc>
          <w:tcPr>
            <w:tcW w:w="1417" w:type="dxa"/>
          </w:tcPr>
          <w:p w:rsidR="004C3F19" w:rsidRDefault="004C3F19">
            <w:pPr>
              <w:pStyle w:val="ConsPlusNormal"/>
              <w:jc w:val="center"/>
            </w:pPr>
            <w:r>
              <w:t>13 578,5</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3.3.2.</w:t>
            </w:r>
          </w:p>
        </w:tc>
        <w:tc>
          <w:tcPr>
            <w:tcW w:w="3004" w:type="dxa"/>
            <w:vMerge w:val="restart"/>
          </w:tcPr>
          <w:p w:rsidR="004C3F19" w:rsidRDefault="004C3F19">
            <w:pPr>
              <w:pStyle w:val="ConsPlusNormal"/>
            </w:pPr>
            <w:r>
              <w:t>Приобретение объекта "Пристроенная котельная к 100-квартирному жилому дому, площадью 63,8 кв. м, расположенная по адресу: Ненецкий автономный округ, г. Нарьян-Мар, ул. Ленина, 23 А"</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КУ НАО "Централизованный стройзаказчик"</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2015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7 099,0</w:t>
            </w:r>
          </w:p>
        </w:tc>
        <w:tc>
          <w:tcPr>
            <w:tcW w:w="1417" w:type="dxa"/>
          </w:tcPr>
          <w:p w:rsidR="004C3F19" w:rsidRDefault="004C3F19">
            <w:pPr>
              <w:pStyle w:val="ConsPlusNormal"/>
              <w:jc w:val="center"/>
            </w:pPr>
            <w:r>
              <w:t>7 099,0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7 099,0</w:t>
            </w:r>
          </w:p>
        </w:tc>
        <w:tc>
          <w:tcPr>
            <w:tcW w:w="1417" w:type="dxa"/>
          </w:tcPr>
          <w:p w:rsidR="004C3F19" w:rsidRDefault="004C3F19">
            <w:pPr>
              <w:pStyle w:val="ConsPlusNormal"/>
              <w:jc w:val="center"/>
            </w:pPr>
            <w:r>
              <w:t>7 099,0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val="restart"/>
          </w:tcPr>
          <w:p w:rsidR="004C3F19" w:rsidRDefault="004C3F19">
            <w:pPr>
              <w:pStyle w:val="ConsPlusNormal"/>
              <w:jc w:val="center"/>
            </w:pPr>
            <w:r>
              <w:t>3.3.3.</w:t>
            </w:r>
          </w:p>
        </w:tc>
        <w:tc>
          <w:tcPr>
            <w:tcW w:w="3004" w:type="dxa"/>
            <w:vMerge w:val="restart"/>
          </w:tcPr>
          <w:p w:rsidR="004C3F19" w:rsidRDefault="004C3F19">
            <w:pPr>
              <w:pStyle w:val="ConsPlusNormal"/>
            </w:pPr>
            <w:r>
              <w:t xml:space="preserve">Приобретение объекта "Котельная N 1, площадью 442,3 кв. м, расположенная по </w:t>
            </w:r>
            <w:r>
              <w:lastRenderedPageBreak/>
              <w:t>адресу: Ненецкий автономный округ, г. Нарьян-Мар, ул. Рыбников, 59"</w:t>
            </w:r>
          </w:p>
        </w:tc>
        <w:tc>
          <w:tcPr>
            <w:tcW w:w="3345" w:type="dxa"/>
            <w:vMerge w:val="restart"/>
          </w:tcPr>
          <w:p w:rsidR="004C3F19" w:rsidRDefault="004C3F19">
            <w:pPr>
              <w:pStyle w:val="ConsPlusNormal"/>
            </w:pPr>
            <w:r>
              <w:lastRenderedPageBreak/>
              <w:t xml:space="preserve">Департамент строительства, жилищно-коммунального хозяйства, энергетики и </w:t>
            </w:r>
            <w:r>
              <w:lastRenderedPageBreak/>
              <w:t>транспорта Ненецкого автономного округа, КУ НАО "Централизованный стройзаказчик"</w:t>
            </w:r>
          </w:p>
        </w:tc>
        <w:tc>
          <w:tcPr>
            <w:tcW w:w="1141" w:type="dxa"/>
            <w:vMerge w:val="restart"/>
          </w:tcPr>
          <w:p w:rsidR="004C3F19" w:rsidRDefault="004C3F19">
            <w:pPr>
              <w:pStyle w:val="ConsPlusNormal"/>
              <w:jc w:val="center"/>
            </w:pPr>
            <w:r>
              <w:lastRenderedPageBreak/>
              <w:t>2015 год</w:t>
            </w:r>
          </w:p>
        </w:tc>
        <w:tc>
          <w:tcPr>
            <w:tcW w:w="1036" w:type="dxa"/>
            <w:vMerge w:val="restart"/>
          </w:tcPr>
          <w:p w:rsidR="004C3F19" w:rsidRDefault="004C3F19">
            <w:pPr>
              <w:pStyle w:val="ConsPlusNormal"/>
              <w:jc w:val="center"/>
            </w:pPr>
            <w:r>
              <w:t>2015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23 344,9</w:t>
            </w:r>
          </w:p>
        </w:tc>
        <w:tc>
          <w:tcPr>
            <w:tcW w:w="1417" w:type="dxa"/>
          </w:tcPr>
          <w:p w:rsidR="004C3F19" w:rsidRDefault="004C3F19">
            <w:pPr>
              <w:pStyle w:val="ConsPlusNormal"/>
              <w:jc w:val="center"/>
            </w:pPr>
            <w:r>
              <w:t>23 344,9</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23 344,9</w:t>
            </w:r>
          </w:p>
        </w:tc>
        <w:tc>
          <w:tcPr>
            <w:tcW w:w="1417" w:type="dxa"/>
          </w:tcPr>
          <w:p w:rsidR="004C3F19" w:rsidRDefault="004C3F19">
            <w:pPr>
              <w:pStyle w:val="ConsPlusNormal"/>
              <w:jc w:val="center"/>
            </w:pPr>
            <w:r>
              <w:t>23 344,9</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val="restart"/>
          </w:tcPr>
          <w:p w:rsidR="004C3F19" w:rsidRDefault="004C3F19">
            <w:pPr>
              <w:pStyle w:val="ConsPlusNormal"/>
              <w:jc w:val="center"/>
            </w:pPr>
            <w:r>
              <w:lastRenderedPageBreak/>
              <w:t>3.3.4.</w:t>
            </w:r>
          </w:p>
        </w:tc>
        <w:tc>
          <w:tcPr>
            <w:tcW w:w="3004" w:type="dxa"/>
            <w:vMerge w:val="restart"/>
          </w:tcPr>
          <w:p w:rsidR="004C3F19" w:rsidRDefault="004C3F19">
            <w:pPr>
              <w:pStyle w:val="ConsPlusNormal"/>
            </w:pPr>
            <w:r>
              <w:t>Приобретение объекта "Пристроенная котельная к 87-квартирному жилому дому, площадью 27,5 кв. м, расположенная по адресу: Ненецкий автономный округ, г. Нарьян-Мар, ул. Ленина, 39"</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КУ НАО "Централизованный стройзаказчик"</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2015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3 868,4</w:t>
            </w:r>
          </w:p>
        </w:tc>
        <w:tc>
          <w:tcPr>
            <w:tcW w:w="1417" w:type="dxa"/>
          </w:tcPr>
          <w:p w:rsidR="004C3F19" w:rsidRDefault="004C3F19">
            <w:pPr>
              <w:pStyle w:val="ConsPlusNormal"/>
              <w:jc w:val="center"/>
            </w:pPr>
            <w:r>
              <w:t>3 868,4</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3 868,4</w:t>
            </w:r>
          </w:p>
        </w:tc>
        <w:tc>
          <w:tcPr>
            <w:tcW w:w="1417" w:type="dxa"/>
          </w:tcPr>
          <w:p w:rsidR="004C3F19" w:rsidRDefault="004C3F19">
            <w:pPr>
              <w:pStyle w:val="ConsPlusNormal"/>
              <w:jc w:val="center"/>
            </w:pPr>
            <w:r>
              <w:t>3 868,4</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tcPr>
          <w:p w:rsidR="004C3F19" w:rsidRDefault="004C3F19">
            <w:pPr>
              <w:pStyle w:val="ConsPlusNormal"/>
            </w:pPr>
          </w:p>
        </w:tc>
      </w:tr>
      <w:tr w:rsidR="004C3F19">
        <w:tc>
          <w:tcPr>
            <w:tcW w:w="680" w:type="dxa"/>
            <w:vMerge w:val="restart"/>
          </w:tcPr>
          <w:p w:rsidR="004C3F19" w:rsidRDefault="004C3F19">
            <w:pPr>
              <w:pStyle w:val="ConsPlusNormal"/>
              <w:jc w:val="center"/>
            </w:pPr>
            <w:r>
              <w:t>4.</w:t>
            </w:r>
          </w:p>
        </w:tc>
        <w:tc>
          <w:tcPr>
            <w:tcW w:w="3004" w:type="dxa"/>
            <w:vMerge w:val="restart"/>
          </w:tcPr>
          <w:p w:rsidR="004C3F19" w:rsidRDefault="008F178B">
            <w:pPr>
              <w:pStyle w:val="ConsPlusNormal"/>
            </w:pPr>
            <w:hyperlink w:anchor="P243" w:history="1">
              <w:r w:rsidR="004C3F19">
                <w:rPr>
                  <w:color w:val="0000FF"/>
                </w:rPr>
                <w:t>Подпрограмма 2</w:t>
              </w:r>
            </w:hyperlink>
            <w:r w:rsidR="004C3F19">
              <w:t xml:space="preserve"> "Обеспечение доступности коммунальных услуг"</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2 883 666,4</w:t>
            </w:r>
          </w:p>
        </w:tc>
        <w:tc>
          <w:tcPr>
            <w:tcW w:w="1417" w:type="dxa"/>
          </w:tcPr>
          <w:p w:rsidR="004C3F19" w:rsidRDefault="004C3F19">
            <w:pPr>
              <w:pStyle w:val="ConsPlusNormal"/>
              <w:jc w:val="center"/>
            </w:pPr>
            <w:r>
              <w:t>904 337,5</w:t>
            </w:r>
          </w:p>
        </w:tc>
        <w:tc>
          <w:tcPr>
            <w:tcW w:w="1304" w:type="dxa"/>
          </w:tcPr>
          <w:p w:rsidR="004C3F19" w:rsidRDefault="004C3F19">
            <w:pPr>
              <w:pStyle w:val="ConsPlusNormal"/>
              <w:jc w:val="center"/>
            </w:pPr>
            <w:r>
              <w:t>934 407,9</w:t>
            </w:r>
          </w:p>
        </w:tc>
        <w:tc>
          <w:tcPr>
            <w:tcW w:w="1361" w:type="dxa"/>
          </w:tcPr>
          <w:p w:rsidR="004C3F19" w:rsidRDefault="004C3F19">
            <w:pPr>
              <w:pStyle w:val="ConsPlusNormal"/>
              <w:jc w:val="center"/>
            </w:pPr>
            <w:r>
              <w:t>1 044 921,0</w:t>
            </w:r>
          </w:p>
        </w:tc>
        <w:tc>
          <w:tcPr>
            <w:tcW w:w="1814" w:type="dxa"/>
            <w:vMerge w:val="restart"/>
          </w:tcPr>
          <w:p w:rsidR="004C3F19" w:rsidRDefault="004C3F19">
            <w:pPr>
              <w:pStyle w:val="ConsPlusNormal"/>
            </w:pPr>
            <w:r>
              <w:t>Ограничение роста вносимой гражданами платы за коммунальные услуги</w:t>
            </w: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2 883 666,4</w:t>
            </w:r>
          </w:p>
        </w:tc>
        <w:tc>
          <w:tcPr>
            <w:tcW w:w="1417" w:type="dxa"/>
          </w:tcPr>
          <w:p w:rsidR="004C3F19" w:rsidRDefault="004C3F19">
            <w:pPr>
              <w:pStyle w:val="ConsPlusNormal"/>
              <w:jc w:val="center"/>
            </w:pPr>
            <w:r>
              <w:t>904 337,5</w:t>
            </w:r>
          </w:p>
        </w:tc>
        <w:tc>
          <w:tcPr>
            <w:tcW w:w="1304" w:type="dxa"/>
          </w:tcPr>
          <w:p w:rsidR="004C3F19" w:rsidRDefault="004C3F19">
            <w:pPr>
              <w:pStyle w:val="ConsPlusNormal"/>
              <w:jc w:val="center"/>
            </w:pPr>
            <w:r>
              <w:t>934 407,9</w:t>
            </w:r>
          </w:p>
        </w:tc>
        <w:tc>
          <w:tcPr>
            <w:tcW w:w="1361" w:type="dxa"/>
          </w:tcPr>
          <w:p w:rsidR="004C3F19" w:rsidRDefault="004C3F19">
            <w:pPr>
              <w:pStyle w:val="ConsPlusNormal"/>
              <w:jc w:val="center"/>
            </w:pPr>
            <w:r>
              <w:t>1 044 921,0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4.1.</w:t>
            </w:r>
          </w:p>
        </w:tc>
        <w:tc>
          <w:tcPr>
            <w:tcW w:w="3004" w:type="dxa"/>
            <w:vMerge w:val="restart"/>
          </w:tcPr>
          <w:p w:rsidR="004C3F19" w:rsidRDefault="004C3F19">
            <w:pPr>
              <w:pStyle w:val="ConsPlusNormal"/>
            </w:pPr>
            <w:r>
              <w:t>Субсидии юридическим лицам на возмещение недополученных доходов, возникающих в результате государственного регулирования цен (тарифов) на электроэнергию, реализуемую населению на территории Ненецкого автономного округа и прочим потребителям (за исключением сельхозтоваропроизводителе</w:t>
            </w:r>
            <w:r>
              <w:lastRenderedPageBreak/>
              <w:t>й) в сельских населенных пунктах Ненецкого автономного округа</w:t>
            </w:r>
          </w:p>
        </w:tc>
        <w:tc>
          <w:tcPr>
            <w:tcW w:w="3345" w:type="dxa"/>
            <w:vMerge w:val="restart"/>
          </w:tcPr>
          <w:p w:rsidR="004C3F19" w:rsidRDefault="004C3F19">
            <w:pPr>
              <w:pStyle w:val="ConsPlusNormal"/>
            </w:pPr>
            <w:r>
              <w:lastRenderedPageBreak/>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1 424 464,6</w:t>
            </w:r>
          </w:p>
        </w:tc>
        <w:tc>
          <w:tcPr>
            <w:tcW w:w="1417" w:type="dxa"/>
          </w:tcPr>
          <w:p w:rsidR="004C3F19" w:rsidRDefault="004C3F19">
            <w:pPr>
              <w:pStyle w:val="ConsPlusNormal"/>
              <w:jc w:val="center"/>
            </w:pPr>
            <w:r>
              <w:t>466 484,9</w:t>
            </w:r>
          </w:p>
        </w:tc>
        <w:tc>
          <w:tcPr>
            <w:tcW w:w="1304" w:type="dxa"/>
          </w:tcPr>
          <w:p w:rsidR="004C3F19" w:rsidRDefault="004C3F19">
            <w:pPr>
              <w:pStyle w:val="ConsPlusNormal"/>
              <w:jc w:val="center"/>
            </w:pPr>
            <w:r>
              <w:t>431 371,1</w:t>
            </w:r>
          </w:p>
        </w:tc>
        <w:tc>
          <w:tcPr>
            <w:tcW w:w="1361" w:type="dxa"/>
          </w:tcPr>
          <w:p w:rsidR="004C3F19" w:rsidRDefault="004C3F19">
            <w:pPr>
              <w:pStyle w:val="ConsPlusNormal"/>
              <w:jc w:val="center"/>
            </w:pPr>
            <w:r>
              <w:t>526 608,6</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1 424 464,6</w:t>
            </w:r>
          </w:p>
        </w:tc>
        <w:tc>
          <w:tcPr>
            <w:tcW w:w="1417" w:type="dxa"/>
          </w:tcPr>
          <w:p w:rsidR="004C3F19" w:rsidRDefault="004C3F19">
            <w:pPr>
              <w:pStyle w:val="ConsPlusNormal"/>
              <w:jc w:val="center"/>
            </w:pPr>
            <w:r>
              <w:t>466 484,9</w:t>
            </w:r>
          </w:p>
        </w:tc>
        <w:tc>
          <w:tcPr>
            <w:tcW w:w="1304" w:type="dxa"/>
          </w:tcPr>
          <w:p w:rsidR="004C3F19" w:rsidRDefault="004C3F19">
            <w:pPr>
              <w:pStyle w:val="ConsPlusNormal"/>
              <w:jc w:val="center"/>
            </w:pPr>
            <w:r>
              <w:t>431 371,1</w:t>
            </w:r>
          </w:p>
        </w:tc>
        <w:tc>
          <w:tcPr>
            <w:tcW w:w="1361" w:type="dxa"/>
          </w:tcPr>
          <w:p w:rsidR="004C3F19" w:rsidRDefault="004C3F19">
            <w:pPr>
              <w:pStyle w:val="ConsPlusNormal"/>
              <w:jc w:val="center"/>
            </w:pPr>
            <w:r>
              <w:t>526 608,6</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lastRenderedPageBreak/>
              <w:t>4.2.</w:t>
            </w:r>
          </w:p>
        </w:tc>
        <w:tc>
          <w:tcPr>
            <w:tcW w:w="3004" w:type="dxa"/>
            <w:vMerge w:val="restart"/>
          </w:tcPr>
          <w:p w:rsidR="004C3F19" w:rsidRDefault="004C3F19">
            <w:pPr>
              <w:pStyle w:val="ConsPlusNormal"/>
            </w:pPr>
            <w:r>
              <w:t>Субсидии юридическим лицам на возмещение недополученных доходов, возникающих в результате государственного регулирования цен (тарифов) на тепловую энергию, реализуемую городскому и сельскому населению</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575 284,4</w:t>
            </w:r>
          </w:p>
        </w:tc>
        <w:tc>
          <w:tcPr>
            <w:tcW w:w="1417" w:type="dxa"/>
          </w:tcPr>
          <w:p w:rsidR="004C3F19" w:rsidRDefault="004C3F19">
            <w:pPr>
              <w:pStyle w:val="ConsPlusNormal"/>
              <w:jc w:val="center"/>
            </w:pPr>
            <w:r>
              <w:t>150 329,8</w:t>
            </w:r>
          </w:p>
        </w:tc>
        <w:tc>
          <w:tcPr>
            <w:tcW w:w="1304" w:type="dxa"/>
          </w:tcPr>
          <w:p w:rsidR="004C3F19" w:rsidRDefault="004C3F19">
            <w:pPr>
              <w:pStyle w:val="ConsPlusNormal"/>
              <w:jc w:val="center"/>
            </w:pPr>
            <w:r>
              <w:t>236 851,6</w:t>
            </w:r>
          </w:p>
        </w:tc>
        <w:tc>
          <w:tcPr>
            <w:tcW w:w="1361" w:type="dxa"/>
          </w:tcPr>
          <w:p w:rsidR="004C3F19" w:rsidRDefault="004C3F19">
            <w:pPr>
              <w:pStyle w:val="ConsPlusNormal"/>
              <w:jc w:val="center"/>
            </w:pPr>
            <w:r>
              <w:t>188 103,0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575 284,4</w:t>
            </w:r>
          </w:p>
        </w:tc>
        <w:tc>
          <w:tcPr>
            <w:tcW w:w="1417" w:type="dxa"/>
          </w:tcPr>
          <w:p w:rsidR="004C3F19" w:rsidRDefault="004C3F19">
            <w:pPr>
              <w:pStyle w:val="ConsPlusNormal"/>
              <w:jc w:val="center"/>
            </w:pPr>
            <w:r>
              <w:t>150 329,8</w:t>
            </w:r>
          </w:p>
        </w:tc>
        <w:tc>
          <w:tcPr>
            <w:tcW w:w="1304" w:type="dxa"/>
          </w:tcPr>
          <w:p w:rsidR="004C3F19" w:rsidRDefault="004C3F19">
            <w:pPr>
              <w:pStyle w:val="ConsPlusNormal"/>
              <w:jc w:val="center"/>
            </w:pPr>
            <w:r>
              <w:t>236 851,6</w:t>
            </w:r>
          </w:p>
        </w:tc>
        <w:tc>
          <w:tcPr>
            <w:tcW w:w="1361" w:type="dxa"/>
          </w:tcPr>
          <w:p w:rsidR="004C3F19" w:rsidRDefault="004C3F19">
            <w:pPr>
              <w:pStyle w:val="ConsPlusNormal"/>
              <w:jc w:val="center"/>
            </w:pPr>
            <w:r>
              <w:t>188 103,0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4.3.</w:t>
            </w:r>
          </w:p>
        </w:tc>
        <w:tc>
          <w:tcPr>
            <w:tcW w:w="3004" w:type="dxa"/>
            <w:vMerge w:val="restart"/>
          </w:tcPr>
          <w:p w:rsidR="004C3F19" w:rsidRDefault="004C3F19">
            <w:pPr>
              <w:pStyle w:val="ConsPlusNormal"/>
            </w:pPr>
            <w:r>
              <w:t>Субсидии на возмещение недополученных доходов юридическим лицам, предоставляющим в интересах населения, проживающего в городских поселениях, услугу по отоплению в соответствии с установленным Администрацией Ненецкого автономного округа предельным размером платы граждан за один квадратный метр отапливаемой площади жилых помещений</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356 946,0</w:t>
            </w:r>
          </w:p>
        </w:tc>
        <w:tc>
          <w:tcPr>
            <w:tcW w:w="1417" w:type="dxa"/>
          </w:tcPr>
          <w:p w:rsidR="004C3F19" w:rsidRDefault="004C3F19">
            <w:pPr>
              <w:pStyle w:val="ConsPlusNormal"/>
              <w:jc w:val="center"/>
            </w:pPr>
            <w:r>
              <w:t>127 480,5</w:t>
            </w:r>
          </w:p>
        </w:tc>
        <w:tc>
          <w:tcPr>
            <w:tcW w:w="1304" w:type="dxa"/>
          </w:tcPr>
          <w:p w:rsidR="004C3F19" w:rsidRDefault="004C3F19">
            <w:pPr>
              <w:pStyle w:val="ConsPlusNormal"/>
              <w:jc w:val="center"/>
            </w:pPr>
            <w:r>
              <w:t>80 955,9</w:t>
            </w:r>
          </w:p>
        </w:tc>
        <w:tc>
          <w:tcPr>
            <w:tcW w:w="1361" w:type="dxa"/>
          </w:tcPr>
          <w:p w:rsidR="004C3F19" w:rsidRDefault="004C3F19">
            <w:pPr>
              <w:pStyle w:val="ConsPlusNormal"/>
              <w:jc w:val="center"/>
            </w:pPr>
            <w:r>
              <w:t>148 509,6</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356 946,0</w:t>
            </w:r>
          </w:p>
        </w:tc>
        <w:tc>
          <w:tcPr>
            <w:tcW w:w="1417" w:type="dxa"/>
          </w:tcPr>
          <w:p w:rsidR="004C3F19" w:rsidRDefault="004C3F19">
            <w:pPr>
              <w:pStyle w:val="ConsPlusNormal"/>
              <w:jc w:val="center"/>
            </w:pPr>
            <w:r>
              <w:t>127 480,5</w:t>
            </w:r>
          </w:p>
        </w:tc>
        <w:tc>
          <w:tcPr>
            <w:tcW w:w="1304" w:type="dxa"/>
          </w:tcPr>
          <w:p w:rsidR="004C3F19" w:rsidRDefault="004C3F19">
            <w:pPr>
              <w:pStyle w:val="ConsPlusNormal"/>
              <w:jc w:val="center"/>
            </w:pPr>
            <w:r>
              <w:t>80 955,9</w:t>
            </w:r>
          </w:p>
        </w:tc>
        <w:tc>
          <w:tcPr>
            <w:tcW w:w="1361" w:type="dxa"/>
          </w:tcPr>
          <w:p w:rsidR="004C3F19" w:rsidRDefault="004C3F19">
            <w:pPr>
              <w:pStyle w:val="ConsPlusNormal"/>
              <w:jc w:val="center"/>
            </w:pPr>
            <w:r>
              <w:t>148 509,6</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4.4.</w:t>
            </w:r>
          </w:p>
        </w:tc>
        <w:tc>
          <w:tcPr>
            <w:tcW w:w="3004" w:type="dxa"/>
            <w:vMerge w:val="restart"/>
          </w:tcPr>
          <w:p w:rsidR="004C3F19" w:rsidRDefault="004C3F19">
            <w:pPr>
              <w:pStyle w:val="ConsPlusNormal"/>
            </w:pPr>
            <w:r>
              <w:t xml:space="preserve">Субсидии юридическим лицам на возмещение недополученных доходов, </w:t>
            </w:r>
            <w:r>
              <w:lastRenderedPageBreak/>
              <w:t>возникающих в результате государственного регулирования цен (тарифов) на холодную, горячую воду и услуги водоотведения, реализуемые населению</w:t>
            </w:r>
          </w:p>
        </w:tc>
        <w:tc>
          <w:tcPr>
            <w:tcW w:w="3345" w:type="dxa"/>
            <w:vMerge w:val="restart"/>
          </w:tcPr>
          <w:p w:rsidR="004C3F19" w:rsidRDefault="004C3F19">
            <w:pPr>
              <w:pStyle w:val="ConsPlusNormal"/>
            </w:pPr>
            <w:r>
              <w:lastRenderedPageBreak/>
              <w:t xml:space="preserve">Департамент строительства, жилищно-коммунального хозяйства, энергетики и </w:t>
            </w:r>
            <w:r>
              <w:lastRenderedPageBreak/>
              <w:t>транспорта Ненецкого автономного округа</w:t>
            </w:r>
          </w:p>
        </w:tc>
        <w:tc>
          <w:tcPr>
            <w:tcW w:w="1141" w:type="dxa"/>
            <w:vMerge w:val="restart"/>
          </w:tcPr>
          <w:p w:rsidR="004C3F19" w:rsidRDefault="004C3F19">
            <w:pPr>
              <w:pStyle w:val="ConsPlusNormal"/>
              <w:jc w:val="center"/>
            </w:pPr>
            <w:r>
              <w:lastRenderedPageBreak/>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174 021,9</w:t>
            </w:r>
          </w:p>
        </w:tc>
        <w:tc>
          <w:tcPr>
            <w:tcW w:w="1417" w:type="dxa"/>
          </w:tcPr>
          <w:p w:rsidR="004C3F19" w:rsidRDefault="004C3F19">
            <w:pPr>
              <w:pStyle w:val="ConsPlusNormal"/>
              <w:jc w:val="center"/>
            </w:pPr>
            <w:r>
              <w:t>40 612,7</w:t>
            </w:r>
          </w:p>
        </w:tc>
        <w:tc>
          <w:tcPr>
            <w:tcW w:w="1304" w:type="dxa"/>
          </w:tcPr>
          <w:p w:rsidR="004C3F19" w:rsidRDefault="004C3F19">
            <w:pPr>
              <w:pStyle w:val="ConsPlusNormal"/>
              <w:jc w:val="center"/>
            </w:pPr>
            <w:r>
              <w:t>72 537,2</w:t>
            </w:r>
          </w:p>
        </w:tc>
        <w:tc>
          <w:tcPr>
            <w:tcW w:w="1361" w:type="dxa"/>
          </w:tcPr>
          <w:p w:rsidR="004C3F19" w:rsidRDefault="004C3F19">
            <w:pPr>
              <w:pStyle w:val="ConsPlusNormal"/>
              <w:jc w:val="center"/>
            </w:pPr>
            <w:r>
              <w:t>60 872,0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174 021,9</w:t>
            </w:r>
          </w:p>
        </w:tc>
        <w:tc>
          <w:tcPr>
            <w:tcW w:w="1417" w:type="dxa"/>
          </w:tcPr>
          <w:p w:rsidR="004C3F19" w:rsidRDefault="004C3F19">
            <w:pPr>
              <w:pStyle w:val="ConsPlusNormal"/>
              <w:jc w:val="center"/>
            </w:pPr>
            <w:r>
              <w:t>40 612,7</w:t>
            </w:r>
          </w:p>
        </w:tc>
        <w:tc>
          <w:tcPr>
            <w:tcW w:w="1304" w:type="dxa"/>
          </w:tcPr>
          <w:p w:rsidR="004C3F19" w:rsidRDefault="004C3F19">
            <w:pPr>
              <w:pStyle w:val="ConsPlusNormal"/>
              <w:jc w:val="center"/>
            </w:pPr>
            <w:r>
              <w:t>72 537,2</w:t>
            </w:r>
          </w:p>
        </w:tc>
        <w:tc>
          <w:tcPr>
            <w:tcW w:w="1361" w:type="dxa"/>
          </w:tcPr>
          <w:p w:rsidR="004C3F19" w:rsidRDefault="004C3F19">
            <w:pPr>
              <w:pStyle w:val="ConsPlusNormal"/>
              <w:jc w:val="center"/>
            </w:pPr>
            <w:r>
              <w:t>60 872,0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lastRenderedPageBreak/>
              <w:t>4.5.</w:t>
            </w:r>
          </w:p>
        </w:tc>
        <w:tc>
          <w:tcPr>
            <w:tcW w:w="3004" w:type="dxa"/>
            <w:vMerge w:val="restart"/>
          </w:tcPr>
          <w:p w:rsidR="004C3F19" w:rsidRDefault="004C3F19">
            <w:pPr>
              <w:pStyle w:val="ConsPlusNormal"/>
            </w:pPr>
            <w:r>
              <w:t>Субсидии юридическим лицам на возмещение недополученных доходов в связи с оказанием услуг по снабжению населения твердым топливом для отопления жилых помещений</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352 949,5</w:t>
            </w:r>
          </w:p>
        </w:tc>
        <w:tc>
          <w:tcPr>
            <w:tcW w:w="1417" w:type="dxa"/>
          </w:tcPr>
          <w:p w:rsidR="004C3F19" w:rsidRDefault="004C3F19">
            <w:pPr>
              <w:pStyle w:val="ConsPlusNormal"/>
              <w:jc w:val="center"/>
            </w:pPr>
            <w:r>
              <w:t>119 429,6</w:t>
            </w:r>
          </w:p>
        </w:tc>
        <w:tc>
          <w:tcPr>
            <w:tcW w:w="1304" w:type="dxa"/>
          </w:tcPr>
          <w:p w:rsidR="004C3F19" w:rsidRDefault="004C3F19">
            <w:pPr>
              <w:pStyle w:val="ConsPlusNormal"/>
              <w:jc w:val="center"/>
            </w:pPr>
            <w:r>
              <w:t>112 692,1</w:t>
            </w:r>
          </w:p>
        </w:tc>
        <w:tc>
          <w:tcPr>
            <w:tcW w:w="1361" w:type="dxa"/>
          </w:tcPr>
          <w:p w:rsidR="004C3F19" w:rsidRDefault="004C3F19">
            <w:pPr>
              <w:pStyle w:val="ConsPlusNormal"/>
              <w:jc w:val="center"/>
            </w:pPr>
            <w:r>
              <w:t>120 827,8</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352 949,5</w:t>
            </w:r>
          </w:p>
        </w:tc>
        <w:tc>
          <w:tcPr>
            <w:tcW w:w="1417" w:type="dxa"/>
          </w:tcPr>
          <w:p w:rsidR="004C3F19" w:rsidRDefault="004C3F19">
            <w:pPr>
              <w:pStyle w:val="ConsPlusNormal"/>
              <w:jc w:val="center"/>
            </w:pPr>
            <w:r>
              <w:t>119 429,6</w:t>
            </w:r>
          </w:p>
        </w:tc>
        <w:tc>
          <w:tcPr>
            <w:tcW w:w="1304" w:type="dxa"/>
          </w:tcPr>
          <w:p w:rsidR="004C3F19" w:rsidRDefault="004C3F19">
            <w:pPr>
              <w:pStyle w:val="ConsPlusNormal"/>
              <w:jc w:val="center"/>
            </w:pPr>
            <w:r>
              <w:t>112 692,1</w:t>
            </w:r>
          </w:p>
        </w:tc>
        <w:tc>
          <w:tcPr>
            <w:tcW w:w="1361" w:type="dxa"/>
          </w:tcPr>
          <w:p w:rsidR="004C3F19" w:rsidRDefault="004C3F19">
            <w:pPr>
              <w:pStyle w:val="ConsPlusNormal"/>
              <w:jc w:val="center"/>
            </w:pPr>
            <w:r>
              <w:t>120 827,8</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5.</w:t>
            </w:r>
          </w:p>
        </w:tc>
        <w:tc>
          <w:tcPr>
            <w:tcW w:w="3004" w:type="dxa"/>
            <w:vMerge w:val="restart"/>
          </w:tcPr>
          <w:p w:rsidR="004C3F19" w:rsidRDefault="008F178B">
            <w:pPr>
              <w:pStyle w:val="ConsPlusNormal"/>
            </w:pPr>
            <w:hyperlink w:anchor="P295" w:history="1">
              <w:r w:rsidR="004C3F19">
                <w:rPr>
                  <w:color w:val="0000FF"/>
                </w:rPr>
                <w:t>Подпрограмма 3</w:t>
              </w:r>
            </w:hyperlink>
            <w:r w:rsidR="004C3F19">
              <w:t xml:space="preserve"> "Обеспечение сохранности жилищного фонда и создание безопасных, благоприятных условий проживания граждан"</w:t>
            </w:r>
          </w:p>
        </w:tc>
        <w:tc>
          <w:tcPr>
            <w:tcW w:w="3345" w:type="dxa"/>
            <w:vMerge w:val="restart"/>
          </w:tcPr>
          <w:p w:rsidR="004C3F19" w:rsidRDefault="004C3F19">
            <w:pPr>
              <w:pStyle w:val="ConsPlusNormal"/>
            </w:pPr>
            <w:r>
              <w:t xml:space="preserve">Департамент строительства, жилищно-коммунального хозяйства, энергетики и транспорта Ненецкого автономного округа, Администрация "МО "Пешский сельсовет" Ненецкого автономного округа, Администрация МО "Тиманский сельсовет" Ненецкого автономного округа, Администрация МО "Шоинский сельсовет" Ненецкого автономного округа, Администрация МО "Андегский сельсовет" Ненецкого автономного округа, Администрация МО "Пустозерский сельсовет" </w:t>
            </w:r>
            <w:r>
              <w:lastRenderedPageBreak/>
              <w:t>Ненецкого автономного округа, Администрация МО "Карский сельсовет" Ненецкого автономного округа, Администрация МО "Городское поселение "Рабочий поселок Искателей"</w:t>
            </w:r>
          </w:p>
        </w:tc>
        <w:tc>
          <w:tcPr>
            <w:tcW w:w="1141" w:type="dxa"/>
            <w:vMerge w:val="restart"/>
          </w:tcPr>
          <w:p w:rsidR="004C3F19" w:rsidRDefault="004C3F19">
            <w:pPr>
              <w:pStyle w:val="ConsPlusNormal"/>
              <w:jc w:val="center"/>
            </w:pPr>
            <w:r>
              <w:lastRenderedPageBreak/>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277 042,8</w:t>
            </w:r>
          </w:p>
        </w:tc>
        <w:tc>
          <w:tcPr>
            <w:tcW w:w="1417" w:type="dxa"/>
          </w:tcPr>
          <w:p w:rsidR="004C3F19" w:rsidRDefault="004C3F19">
            <w:pPr>
              <w:pStyle w:val="ConsPlusNormal"/>
              <w:jc w:val="center"/>
            </w:pPr>
            <w:r>
              <w:t>86 349,3</w:t>
            </w:r>
          </w:p>
        </w:tc>
        <w:tc>
          <w:tcPr>
            <w:tcW w:w="1304" w:type="dxa"/>
          </w:tcPr>
          <w:p w:rsidR="004C3F19" w:rsidRDefault="004C3F19">
            <w:pPr>
              <w:pStyle w:val="ConsPlusNormal"/>
              <w:jc w:val="center"/>
            </w:pPr>
            <w:r>
              <w:t>121 509,3</w:t>
            </w:r>
          </w:p>
        </w:tc>
        <w:tc>
          <w:tcPr>
            <w:tcW w:w="1361" w:type="dxa"/>
          </w:tcPr>
          <w:p w:rsidR="004C3F19" w:rsidRDefault="004C3F19">
            <w:pPr>
              <w:pStyle w:val="ConsPlusNormal"/>
              <w:jc w:val="center"/>
            </w:pPr>
            <w:r>
              <w:t>69 184,2</w:t>
            </w:r>
          </w:p>
        </w:tc>
        <w:tc>
          <w:tcPr>
            <w:tcW w:w="1814" w:type="dxa"/>
            <w:vMerge w:val="restart"/>
          </w:tcPr>
          <w:p w:rsidR="004C3F19" w:rsidRDefault="004C3F19">
            <w:pPr>
              <w:pStyle w:val="ConsPlusNormal"/>
            </w:pPr>
            <w:r>
              <w:t>Сохранение, восстановление и повышение качества жилищного фонда</w:t>
            </w: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204 529,0</w:t>
            </w:r>
          </w:p>
        </w:tc>
        <w:tc>
          <w:tcPr>
            <w:tcW w:w="1417" w:type="dxa"/>
          </w:tcPr>
          <w:p w:rsidR="004C3F19" w:rsidRDefault="004C3F19">
            <w:pPr>
              <w:pStyle w:val="ConsPlusNormal"/>
              <w:jc w:val="center"/>
            </w:pPr>
            <w:r>
              <w:t>83 237,6</w:t>
            </w:r>
          </w:p>
        </w:tc>
        <w:tc>
          <w:tcPr>
            <w:tcW w:w="1304" w:type="dxa"/>
          </w:tcPr>
          <w:p w:rsidR="004C3F19" w:rsidRDefault="004C3F19">
            <w:pPr>
              <w:pStyle w:val="ConsPlusNormal"/>
              <w:jc w:val="center"/>
            </w:pPr>
            <w:r>
              <w:t>52 107,2</w:t>
            </w:r>
          </w:p>
        </w:tc>
        <w:tc>
          <w:tcPr>
            <w:tcW w:w="1361" w:type="dxa"/>
          </w:tcPr>
          <w:p w:rsidR="004C3F19" w:rsidRDefault="004C3F19">
            <w:pPr>
              <w:pStyle w:val="ConsPlusNormal"/>
              <w:jc w:val="center"/>
            </w:pPr>
            <w:r>
              <w:t>69 184,2</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1159,4</w:t>
            </w:r>
          </w:p>
        </w:tc>
        <w:tc>
          <w:tcPr>
            <w:tcW w:w="1417" w:type="dxa"/>
          </w:tcPr>
          <w:p w:rsidR="004C3F19" w:rsidRDefault="004C3F19">
            <w:pPr>
              <w:pStyle w:val="ConsPlusNormal"/>
              <w:jc w:val="center"/>
            </w:pPr>
            <w:r>
              <w:t>900,7</w:t>
            </w:r>
          </w:p>
        </w:tc>
        <w:tc>
          <w:tcPr>
            <w:tcW w:w="1304" w:type="dxa"/>
          </w:tcPr>
          <w:p w:rsidR="004C3F19" w:rsidRDefault="004C3F19">
            <w:pPr>
              <w:pStyle w:val="ConsPlusNormal"/>
              <w:jc w:val="center"/>
            </w:pPr>
            <w:r>
              <w:t>258,7</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иные источники</w:t>
            </w:r>
          </w:p>
        </w:tc>
        <w:tc>
          <w:tcPr>
            <w:tcW w:w="1304" w:type="dxa"/>
          </w:tcPr>
          <w:p w:rsidR="004C3F19" w:rsidRDefault="004C3F19">
            <w:pPr>
              <w:pStyle w:val="ConsPlusNormal"/>
              <w:jc w:val="center"/>
            </w:pPr>
            <w:r>
              <w:t>71 354,4</w:t>
            </w:r>
          </w:p>
        </w:tc>
        <w:tc>
          <w:tcPr>
            <w:tcW w:w="1417" w:type="dxa"/>
          </w:tcPr>
          <w:p w:rsidR="004C3F19" w:rsidRDefault="004C3F19">
            <w:pPr>
              <w:pStyle w:val="ConsPlusNormal"/>
              <w:jc w:val="center"/>
            </w:pPr>
            <w:r>
              <w:t>2 211,0</w:t>
            </w:r>
          </w:p>
        </w:tc>
        <w:tc>
          <w:tcPr>
            <w:tcW w:w="1304" w:type="dxa"/>
          </w:tcPr>
          <w:p w:rsidR="004C3F19" w:rsidRDefault="004C3F19">
            <w:pPr>
              <w:pStyle w:val="ConsPlusNormal"/>
              <w:jc w:val="center"/>
            </w:pPr>
            <w:r>
              <w:t>69 143,4</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lastRenderedPageBreak/>
              <w:t>5.1.</w:t>
            </w:r>
          </w:p>
        </w:tc>
        <w:tc>
          <w:tcPr>
            <w:tcW w:w="3004" w:type="dxa"/>
            <w:vMerge w:val="restart"/>
          </w:tcPr>
          <w:p w:rsidR="004C3F19" w:rsidRDefault="004C3F19">
            <w:pPr>
              <w:pStyle w:val="ConsPlusNormal"/>
            </w:pPr>
            <w:r>
              <w:t>Государственная поддержка некоммерческих организаций на проведение капитального ремонта общего имущества в многоквартирных домах, расположенных на территории Ненецкого автономного округа</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56 692,4</w:t>
            </w:r>
          </w:p>
        </w:tc>
        <w:tc>
          <w:tcPr>
            <w:tcW w:w="1417" w:type="dxa"/>
          </w:tcPr>
          <w:p w:rsidR="004C3F19" w:rsidRDefault="004C3F19">
            <w:pPr>
              <w:pStyle w:val="ConsPlusNormal"/>
              <w:jc w:val="center"/>
            </w:pPr>
            <w:r>
              <w:t>1 000,0</w:t>
            </w:r>
          </w:p>
        </w:tc>
        <w:tc>
          <w:tcPr>
            <w:tcW w:w="1304" w:type="dxa"/>
          </w:tcPr>
          <w:p w:rsidR="004C3F19" w:rsidRDefault="004C3F19">
            <w:pPr>
              <w:pStyle w:val="ConsPlusNormal"/>
              <w:jc w:val="center"/>
            </w:pPr>
            <w:r>
              <w:t>15 692,4</w:t>
            </w:r>
          </w:p>
        </w:tc>
        <w:tc>
          <w:tcPr>
            <w:tcW w:w="1361" w:type="dxa"/>
          </w:tcPr>
          <w:p w:rsidR="004C3F19" w:rsidRDefault="004C3F19">
            <w:pPr>
              <w:pStyle w:val="ConsPlusNormal"/>
              <w:jc w:val="center"/>
            </w:pPr>
            <w:r>
              <w:t>40 000,0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56 692,4</w:t>
            </w:r>
          </w:p>
        </w:tc>
        <w:tc>
          <w:tcPr>
            <w:tcW w:w="1417" w:type="dxa"/>
          </w:tcPr>
          <w:p w:rsidR="004C3F19" w:rsidRDefault="004C3F19">
            <w:pPr>
              <w:pStyle w:val="ConsPlusNormal"/>
              <w:jc w:val="center"/>
            </w:pPr>
            <w:r>
              <w:t>1 000,0</w:t>
            </w:r>
          </w:p>
        </w:tc>
        <w:tc>
          <w:tcPr>
            <w:tcW w:w="1304" w:type="dxa"/>
          </w:tcPr>
          <w:p w:rsidR="004C3F19" w:rsidRDefault="004C3F19">
            <w:pPr>
              <w:pStyle w:val="ConsPlusNormal"/>
              <w:jc w:val="center"/>
            </w:pPr>
            <w:r>
              <w:t>15 692,4</w:t>
            </w:r>
          </w:p>
        </w:tc>
        <w:tc>
          <w:tcPr>
            <w:tcW w:w="1361" w:type="dxa"/>
          </w:tcPr>
          <w:p w:rsidR="004C3F19" w:rsidRDefault="004C3F19">
            <w:pPr>
              <w:pStyle w:val="ConsPlusNormal"/>
              <w:jc w:val="center"/>
            </w:pPr>
            <w:r>
              <w:t>40 000,0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5.2.</w:t>
            </w:r>
          </w:p>
        </w:tc>
        <w:tc>
          <w:tcPr>
            <w:tcW w:w="3004" w:type="dxa"/>
            <w:vMerge w:val="restart"/>
          </w:tcPr>
          <w:p w:rsidR="004C3F19" w:rsidRDefault="004C3F19">
            <w:pPr>
              <w:pStyle w:val="ConsPlusNormal"/>
            </w:pPr>
            <w:r>
              <w:t>Обеспечение мероприятий по капитальному ремонту многоквартирных домов, осуществляемых за счет средств собственников</w:t>
            </w:r>
          </w:p>
        </w:tc>
        <w:tc>
          <w:tcPr>
            <w:tcW w:w="3345" w:type="dxa"/>
            <w:vMerge w:val="restart"/>
          </w:tcPr>
          <w:p w:rsidR="004C3F19" w:rsidRDefault="004C3F19">
            <w:pPr>
              <w:pStyle w:val="ConsPlusNormal"/>
            </w:pP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62 437,4</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62 437,4</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иные источники</w:t>
            </w:r>
          </w:p>
        </w:tc>
        <w:tc>
          <w:tcPr>
            <w:tcW w:w="1304" w:type="dxa"/>
          </w:tcPr>
          <w:p w:rsidR="004C3F19" w:rsidRDefault="004C3F19">
            <w:pPr>
              <w:pStyle w:val="ConsPlusNormal"/>
              <w:jc w:val="center"/>
            </w:pPr>
            <w:r>
              <w:t>62 437,4</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62 437,4</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5.3.</w:t>
            </w:r>
          </w:p>
        </w:tc>
        <w:tc>
          <w:tcPr>
            <w:tcW w:w="3004" w:type="dxa"/>
            <w:vMerge w:val="restart"/>
          </w:tcPr>
          <w:p w:rsidR="004C3F19" w:rsidRDefault="004C3F19">
            <w:pPr>
              <w:pStyle w:val="ConsPlusNormal"/>
            </w:pPr>
            <w:r>
              <w:t>Обеспечение мероприятий по капитальному ремонту многоквартирных домов, осуществляемых за счет средств ГК-Фонд содействия реформированию ЖКХ</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2016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8 917,0</w:t>
            </w:r>
          </w:p>
        </w:tc>
        <w:tc>
          <w:tcPr>
            <w:tcW w:w="1417" w:type="dxa"/>
          </w:tcPr>
          <w:p w:rsidR="004C3F19" w:rsidRDefault="004C3F19">
            <w:pPr>
              <w:pStyle w:val="ConsPlusNormal"/>
              <w:jc w:val="center"/>
            </w:pPr>
            <w:r>
              <w:t>2 211,0</w:t>
            </w:r>
          </w:p>
        </w:tc>
        <w:tc>
          <w:tcPr>
            <w:tcW w:w="1304" w:type="dxa"/>
          </w:tcPr>
          <w:p w:rsidR="004C3F19" w:rsidRDefault="004C3F19">
            <w:pPr>
              <w:pStyle w:val="ConsPlusNormal"/>
              <w:jc w:val="center"/>
            </w:pPr>
            <w:r>
              <w:t>6 706,0</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иные источники</w:t>
            </w:r>
          </w:p>
        </w:tc>
        <w:tc>
          <w:tcPr>
            <w:tcW w:w="1304" w:type="dxa"/>
          </w:tcPr>
          <w:p w:rsidR="004C3F19" w:rsidRDefault="004C3F19">
            <w:pPr>
              <w:pStyle w:val="ConsPlusNormal"/>
              <w:jc w:val="center"/>
            </w:pPr>
            <w:r>
              <w:t>8 917,0</w:t>
            </w:r>
          </w:p>
        </w:tc>
        <w:tc>
          <w:tcPr>
            <w:tcW w:w="1417" w:type="dxa"/>
          </w:tcPr>
          <w:p w:rsidR="004C3F19" w:rsidRDefault="004C3F19">
            <w:pPr>
              <w:pStyle w:val="ConsPlusNormal"/>
              <w:jc w:val="center"/>
            </w:pPr>
            <w:r>
              <w:t>2 211,0</w:t>
            </w:r>
          </w:p>
        </w:tc>
        <w:tc>
          <w:tcPr>
            <w:tcW w:w="1304" w:type="dxa"/>
          </w:tcPr>
          <w:p w:rsidR="004C3F19" w:rsidRDefault="004C3F19">
            <w:pPr>
              <w:pStyle w:val="ConsPlusNormal"/>
              <w:jc w:val="center"/>
            </w:pPr>
            <w:r>
              <w:t>6 706,0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5.4.</w:t>
            </w:r>
          </w:p>
        </w:tc>
        <w:tc>
          <w:tcPr>
            <w:tcW w:w="3004" w:type="dxa"/>
            <w:vMerge w:val="restart"/>
          </w:tcPr>
          <w:p w:rsidR="004C3F19" w:rsidRDefault="004C3F19">
            <w:pPr>
              <w:pStyle w:val="ConsPlusNormal"/>
            </w:pPr>
            <w:r>
              <w:t xml:space="preserve">Имущественный взнос в целях обеспечения деятельности некоммерческой организации </w:t>
            </w:r>
            <w:r>
              <w:lastRenderedPageBreak/>
              <w:t>"Фонд содействия реформированию жилищно-коммунального хозяйства Ненецкого автономного округа"</w:t>
            </w:r>
          </w:p>
        </w:tc>
        <w:tc>
          <w:tcPr>
            <w:tcW w:w="3345" w:type="dxa"/>
            <w:vMerge w:val="restart"/>
          </w:tcPr>
          <w:p w:rsidR="004C3F19" w:rsidRDefault="004C3F19">
            <w:pPr>
              <w:pStyle w:val="ConsPlusNormal"/>
            </w:pPr>
            <w:r>
              <w:lastRenderedPageBreak/>
              <w:t xml:space="preserve">Департамент строительства, жилищно-коммунального хозяйства, энергетики и </w:t>
            </w:r>
            <w:r>
              <w:lastRenderedPageBreak/>
              <w:t>транспорта Ненецкого автономного округа</w:t>
            </w:r>
          </w:p>
        </w:tc>
        <w:tc>
          <w:tcPr>
            <w:tcW w:w="1141" w:type="dxa"/>
            <w:vMerge w:val="restart"/>
          </w:tcPr>
          <w:p w:rsidR="004C3F19" w:rsidRDefault="004C3F19">
            <w:pPr>
              <w:pStyle w:val="ConsPlusNormal"/>
              <w:jc w:val="center"/>
            </w:pPr>
            <w:r>
              <w:lastRenderedPageBreak/>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93 773,4</w:t>
            </w:r>
          </w:p>
        </w:tc>
        <w:tc>
          <w:tcPr>
            <w:tcW w:w="1417" w:type="dxa"/>
          </w:tcPr>
          <w:p w:rsidR="004C3F19" w:rsidRDefault="004C3F19">
            <w:pPr>
              <w:pStyle w:val="ConsPlusNormal"/>
              <w:jc w:val="center"/>
            </w:pPr>
            <w:r>
              <w:t>39 589,2</w:t>
            </w:r>
          </w:p>
        </w:tc>
        <w:tc>
          <w:tcPr>
            <w:tcW w:w="1304" w:type="dxa"/>
          </w:tcPr>
          <w:p w:rsidR="004C3F19" w:rsidRDefault="004C3F19">
            <w:pPr>
              <w:pStyle w:val="ConsPlusNormal"/>
              <w:jc w:val="center"/>
            </w:pPr>
            <w:r>
              <w:t>25 000,0</w:t>
            </w:r>
          </w:p>
        </w:tc>
        <w:tc>
          <w:tcPr>
            <w:tcW w:w="1361" w:type="dxa"/>
          </w:tcPr>
          <w:p w:rsidR="004C3F19" w:rsidRDefault="004C3F19">
            <w:pPr>
              <w:pStyle w:val="ConsPlusNormal"/>
              <w:jc w:val="center"/>
            </w:pPr>
            <w:r>
              <w:t>29 184,2</w:t>
            </w:r>
          </w:p>
        </w:tc>
        <w:tc>
          <w:tcPr>
            <w:tcW w:w="1814" w:type="dxa"/>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93 773,4</w:t>
            </w:r>
          </w:p>
        </w:tc>
        <w:tc>
          <w:tcPr>
            <w:tcW w:w="1417" w:type="dxa"/>
          </w:tcPr>
          <w:p w:rsidR="004C3F19" w:rsidRDefault="004C3F19">
            <w:pPr>
              <w:pStyle w:val="ConsPlusNormal"/>
              <w:jc w:val="center"/>
            </w:pPr>
            <w:r>
              <w:t>39 589,2</w:t>
            </w:r>
          </w:p>
        </w:tc>
        <w:tc>
          <w:tcPr>
            <w:tcW w:w="1304" w:type="dxa"/>
          </w:tcPr>
          <w:p w:rsidR="004C3F19" w:rsidRDefault="004C3F19">
            <w:pPr>
              <w:pStyle w:val="ConsPlusNormal"/>
              <w:jc w:val="center"/>
            </w:pPr>
            <w:r>
              <w:t>25 000,0</w:t>
            </w:r>
          </w:p>
        </w:tc>
        <w:tc>
          <w:tcPr>
            <w:tcW w:w="1361" w:type="dxa"/>
          </w:tcPr>
          <w:p w:rsidR="004C3F19" w:rsidRDefault="004C3F19">
            <w:pPr>
              <w:pStyle w:val="ConsPlusNormal"/>
              <w:jc w:val="center"/>
            </w:pPr>
            <w:r>
              <w:t>29 184,2</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lastRenderedPageBreak/>
              <w:t>5.5.</w:t>
            </w:r>
          </w:p>
        </w:tc>
        <w:tc>
          <w:tcPr>
            <w:tcW w:w="3004" w:type="dxa"/>
            <w:vMerge w:val="restart"/>
          </w:tcPr>
          <w:p w:rsidR="004C3F19" w:rsidRDefault="004C3F19">
            <w:pPr>
              <w:pStyle w:val="ConsPlusNormal"/>
            </w:pPr>
            <w:r>
              <w:t>Субсидии местным бюджетам на софинансирование расходных обязательств на устранение третьими лицами недостатков объектов капитального строительства, обнаруженных в пределах гарантийного срока по государственным контрактам строительного подряда, заключенным для обеспечения нужд Ненецкого автономного округа</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Администрация "МО "Пешский сельсовет" Ненецкого автономного округа, Администрация МО "Тиманский сельсовет" Ненецкого автономного округа, Администрация МО "Шоинский сельсовет"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2016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21 673,5</w:t>
            </w:r>
          </w:p>
        </w:tc>
        <w:tc>
          <w:tcPr>
            <w:tcW w:w="1417" w:type="dxa"/>
          </w:tcPr>
          <w:p w:rsidR="004C3F19" w:rsidRDefault="004C3F19">
            <w:pPr>
              <w:pStyle w:val="ConsPlusNormal"/>
              <w:jc w:val="center"/>
            </w:pPr>
            <w:r>
              <w:t>10 000,0</w:t>
            </w:r>
          </w:p>
        </w:tc>
        <w:tc>
          <w:tcPr>
            <w:tcW w:w="1304" w:type="dxa"/>
          </w:tcPr>
          <w:p w:rsidR="004C3F19" w:rsidRDefault="004C3F19">
            <w:pPr>
              <w:pStyle w:val="ConsPlusNormal"/>
              <w:jc w:val="center"/>
            </w:pPr>
            <w:r>
              <w:t>11 673,5</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21 114,8</w:t>
            </w:r>
          </w:p>
        </w:tc>
        <w:tc>
          <w:tcPr>
            <w:tcW w:w="1417" w:type="dxa"/>
          </w:tcPr>
          <w:p w:rsidR="004C3F19" w:rsidRDefault="004C3F19">
            <w:pPr>
              <w:pStyle w:val="ConsPlusNormal"/>
              <w:jc w:val="center"/>
            </w:pPr>
            <w:r>
              <w:t>9 700,0</w:t>
            </w:r>
          </w:p>
        </w:tc>
        <w:tc>
          <w:tcPr>
            <w:tcW w:w="1304" w:type="dxa"/>
          </w:tcPr>
          <w:p w:rsidR="004C3F19" w:rsidRDefault="004C3F19">
            <w:pPr>
              <w:pStyle w:val="ConsPlusNormal"/>
              <w:jc w:val="center"/>
            </w:pPr>
            <w:r>
              <w:t>11 414,8</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558,7</w:t>
            </w:r>
          </w:p>
        </w:tc>
        <w:tc>
          <w:tcPr>
            <w:tcW w:w="1417" w:type="dxa"/>
          </w:tcPr>
          <w:p w:rsidR="004C3F19" w:rsidRDefault="004C3F19">
            <w:pPr>
              <w:pStyle w:val="ConsPlusNormal"/>
              <w:jc w:val="center"/>
            </w:pPr>
            <w:r>
              <w:t>300,0</w:t>
            </w:r>
          </w:p>
        </w:tc>
        <w:tc>
          <w:tcPr>
            <w:tcW w:w="1304" w:type="dxa"/>
          </w:tcPr>
          <w:p w:rsidR="004C3F19" w:rsidRDefault="004C3F19">
            <w:pPr>
              <w:pStyle w:val="ConsPlusNormal"/>
              <w:jc w:val="center"/>
            </w:pPr>
            <w:r>
              <w:t>258,7</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5.6.</w:t>
            </w:r>
          </w:p>
        </w:tc>
        <w:tc>
          <w:tcPr>
            <w:tcW w:w="3004" w:type="dxa"/>
            <w:vMerge w:val="restart"/>
          </w:tcPr>
          <w:p w:rsidR="004C3F19" w:rsidRDefault="004C3F19">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Администрация МО "Андегский сельсовет Ненецкого автономного округа, МО "Пустозерский сельсовет" Ненецкого автономного округа, МО "Карский сельсовет" Ненецкого автономного округа</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13 347,1</w:t>
            </w:r>
          </w:p>
        </w:tc>
        <w:tc>
          <w:tcPr>
            <w:tcW w:w="1417" w:type="dxa"/>
          </w:tcPr>
          <w:p w:rsidR="004C3F19" w:rsidRDefault="004C3F19">
            <w:pPr>
              <w:pStyle w:val="ConsPlusNormal"/>
              <w:jc w:val="center"/>
            </w:pPr>
            <w:r>
              <w:t>13 347,1</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12 948,4</w:t>
            </w:r>
          </w:p>
        </w:tc>
        <w:tc>
          <w:tcPr>
            <w:tcW w:w="1417" w:type="dxa"/>
          </w:tcPr>
          <w:p w:rsidR="004C3F19" w:rsidRDefault="004C3F19">
            <w:pPr>
              <w:pStyle w:val="ConsPlusNormal"/>
              <w:jc w:val="center"/>
            </w:pPr>
            <w:r>
              <w:t>12 948,4</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398,7</w:t>
            </w:r>
          </w:p>
        </w:tc>
        <w:tc>
          <w:tcPr>
            <w:tcW w:w="1417" w:type="dxa"/>
          </w:tcPr>
          <w:p w:rsidR="004C3F19" w:rsidRDefault="004C3F19">
            <w:pPr>
              <w:pStyle w:val="ConsPlusNormal"/>
              <w:jc w:val="center"/>
            </w:pPr>
            <w:r>
              <w:t>398,7</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lastRenderedPageBreak/>
              <w:t>5.7.</w:t>
            </w:r>
          </w:p>
        </w:tc>
        <w:tc>
          <w:tcPr>
            <w:tcW w:w="3004" w:type="dxa"/>
            <w:vMerge w:val="restart"/>
          </w:tcPr>
          <w:p w:rsidR="004C3F19" w:rsidRDefault="004C3F19">
            <w:pPr>
              <w:pStyle w:val="ConsPlusNormal"/>
            </w:pPr>
            <w:r>
              <w:t>Субсидии на софинансирование расходных обязательств по выполнению полномочий органов местного самоуправления по владению, пользованию и распоряжению имуществом, 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Администрация МО "Городское поселение "Рабочий поселок Искателей"</w:t>
            </w: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2015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20 202,0</w:t>
            </w:r>
          </w:p>
        </w:tc>
        <w:tc>
          <w:tcPr>
            <w:tcW w:w="1417" w:type="dxa"/>
          </w:tcPr>
          <w:p w:rsidR="004C3F19" w:rsidRDefault="004C3F19">
            <w:pPr>
              <w:pStyle w:val="ConsPlusNormal"/>
              <w:jc w:val="center"/>
            </w:pPr>
            <w:r>
              <w:t>20 202,0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20 000,0</w:t>
            </w:r>
          </w:p>
        </w:tc>
        <w:tc>
          <w:tcPr>
            <w:tcW w:w="1417" w:type="dxa"/>
          </w:tcPr>
          <w:p w:rsidR="004C3F19" w:rsidRDefault="004C3F19">
            <w:pPr>
              <w:pStyle w:val="ConsPlusNormal"/>
              <w:jc w:val="center"/>
            </w:pPr>
            <w:r>
              <w:t>20 000,0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202,0</w:t>
            </w:r>
          </w:p>
        </w:tc>
        <w:tc>
          <w:tcPr>
            <w:tcW w:w="1417" w:type="dxa"/>
          </w:tcPr>
          <w:p w:rsidR="004C3F19" w:rsidRDefault="004C3F19">
            <w:pPr>
              <w:pStyle w:val="ConsPlusNormal"/>
              <w:jc w:val="center"/>
            </w:pPr>
            <w:r>
              <w:t>202,0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6.</w:t>
            </w:r>
          </w:p>
        </w:tc>
        <w:tc>
          <w:tcPr>
            <w:tcW w:w="3004" w:type="dxa"/>
            <w:vMerge w:val="restart"/>
          </w:tcPr>
          <w:p w:rsidR="004C3F19" w:rsidRDefault="008F178B">
            <w:pPr>
              <w:pStyle w:val="ConsPlusNormal"/>
            </w:pPr>
            <w:hyperlink w:anchor="P398" w:history="1">
              <w:r w:rsidR="004C3F19">
                <w:rPr>
                  <w:color w:val="0000FF"/>
                </w:rPr>
                <w:t>Подпрограмма 4</w:t>
              </w:r>
            </w:hyperlink>
            <w:r w:rsidR="004C3F19">
              <w:t xml:space="preserve"> "Развитие системы обращения с отходами, в том числе с твердыми коммунальными отходами на территории Ненецкого автономного округа"</w:t>
            </w:r>
          </w:p>
        </w:tc>
        <w:tc>
          <w:tcPr>
            <w:tcW w:w="3345" w:type="dxa"/>
            <w:vMerge w:val="restart"/>
          </w:tcPr>
          <w:p w:rsidR="004C3F19" w:rsidRDefault="004C3F19">
            <w:pPr>
              <w:pStyle w:val="ConsPlusNormal"/>
            </w:pPr>
            <w:r>
              <w:t>Департамент строительства, жилищно-коммунального хозяйства, энергетики и транспорта Ненецкого автономного округа, КУ НАО "Централизованный стройзаказчик"</w:t>
            </w:r>
          </w:p>
        </w:tc>
        <w:tc>
          <w:tcPr>
            <w:tcW w:w="1141" w:type="dxa"/>
            <w:vMerge w:val="restart"/>
          </w:tcPr>
          <w:p w:rsidR="004C3F19" w:rsidRDefault="004C3F19">
            <w:pPr>
              <w:pStyle w:val="ConsPlusNormal"/>
              <w:jc w:val="center"/>
            </w:pPr>
            <w:r>
              <w:t>2017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4 869,2</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4 869,2</w:t>
            </w:r>
          </w:p>
        </w:tc>
        <w:tc>
          <w:tcPr>
            <w:tcW w:w="1814" w:type="dxa"/>
            <w:vMerge w:val="restart"/>
          </w:tcPr>
          <w:p w:rsidR="004C3F19" w:rsidRDefault="004C3F19">
            <w:pPr>
              <w:pStyle w:val="ConsPlusNormal"/>
            </w:pPr>
            <w:r>
              <w:t>Развитие системы коммунальной инфраструктуры в части обращения с твердыми коммунальными отходами на территории НАО</w:t>
            </w: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4 869,2</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4 869,2</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r>
              <w:t>6.1.</w:t>
            </w:r>
          </w:p>
        </w:tc>
        <w:tc>
          <w:tcPr>
            <w:tcW w:w="3004" w:type="dxa"/>
            <w:vMerge w:val="restart"/>
          </w:tcPr>
          <w:p w:rsidR="004C3F19" w:rsidRDefault="004C3F19">
            <w:pPr>
              <w:pStyle w:val="ConsPlusNormal"/>
            </w:pPr>
            <w:r>
              <w:t>Строительство площадок размещения отходов с разработкой проектной документации</w:t>
            </w:r>
          </w:p>
        </w:tc>
        <w:tc>
          <w:tcPr>
            <w:tcW w:w="3345" w:type="dxa"/>
            <w:vMerge w:val="restart"/>
          </w:tcPr>
          <w:p w:rsidR="004C3F19" w:rsidRDefault="004C3F19">
            <w:pPr>
              <w:pStyle w:val="ConsPlusNormal"/>
            </w:pPr>
            <w:r>
              <w:t xml:space="preserve">Департамент строительства, жилищно-коммунального хозяйства, энергетики и транспорта Ненецкого автономного округа, КУ НАО "Централизованный </w:t>
            </w:r>
            <w:r>
              <w:lastRenderedPageBreak/>
              <w:t>стройзаказчик"</w:t>
            </w:r>
          </w:p>
        </w:tc>
        <w:tc>
          <w:tcPr>
            <w:tcW w:w="1141" w:type="dxa"/>
            <w:vMerge w:val="restart"/>
          </w:tcPr>
          <w:p w:rsidR="004C3F19" w:rsidRDefault="004C3F19">
            <w:pPr>
              <w:pStyle w:val="ConsPlusNormal"/>
              <w:jc w:val="center"/>
            </w:pPr>
            <w:r>
              <w:lastRenderedPageBreak/>
              <w:t>2017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всего</w:t>
            </w:r>
          </w:p>
        </w:tc>
        <w:tc>
          <w:tcPr>
            <w:tcW w:w="1304" w:type="dxa"/>
          </w:tcPr>
          <w:p w:rsidR="004C3F19" w:rsidRDefault="004C3F19">
            <w:pPr>
              <w:pStyle w:val="ConsPlusNormal"/>
              <w:jc w:val="center"/>
            </w:pPr>
            <w:r>
              <w:t>4 869,2</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4 869,2</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4 869,2</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4 869,2</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 xml:space="preserve">местные </w:t>
            </w:r>
            <w:r>
              <w:lastRenderedPageBreak/>
              <w:t>бюджеты</w:t>
            </w:r>
          </w:p>
        </w:tc>
        <w:tc>
          <w:tcPr>
            <w:tcW w:w="1304" w:type="dxa"/>
          </w:tcPr>
          <w:p w:rsidR="004C3F19" w:rsidRDefault="004C3F19">
            <w:pPr>
              <w:pStyle w:val="ConsPlusNormal"/>
              <w:jc w:val="center"/>
            </w:pPr>
            <w:r>
              <w:lastRenderedPageBreak/>
              <w:t>0,0</w:t>
            </w:r>
          </w:p>
        </w:tc>
        <w:tc>
          <w:tcPr>
            <w:tcW w:w="1417" w:type="dxa"/>
          </w:tcPr>
          <w:p w:rsidR="004C3F19" w:rsidRDefault="004C3F19">
            <w:pPr>
              <w:pStyle w:val="ConsPlusNormal"/>
              <w:jc w:val="center"/>
            </w:pPr>
            <w:r>
              <w:t>0,0</w:t>
            </w:r>
          </w:p>
        </w:tc>
        <w:tc>
          <w:tcPr>
            <w:tcW w:w="1304" w:type="dxa"/>
          </w:tcPr>
          <w:p w:rsidR="004C3F19" w:rsidRDefault="004C3F19">
            <w:pPr>
              <w:pStyle w:val="ConsPlusNormal"/>
              <w:jc w:val="center"/>
            </w:pPr>
            <w:r>
              <w:t>0,0</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val="restart"/>
          </w:tcPr>
          <w:p w:rsidR="004C3F19" w:rsidRDefault="004C3F19">
            <w:pPr>
              <w:pStyle w:val="ConsPlusNormal"/>
              <w:jc w:val="center"/>
            </w:pPr>
          </w:p>
        </w:tc>
        <w:tc>
          <w:tcPr>
            <w:tcW w:w="3004" w:type="dxa"/>
            <w:vMerge w:val="restart"/>
          </w:tcPr>
          <w:p w:rsidR="004C3F19" w:rsidRDefault="004C3F19">
            <w:pPr>
              <w:pStyle w:val="ConsPlusNormal"/>
            </w:pPr>
            <w:r>
              <w:t>Итого по государственной программе</w:t>
            </w:r>
          </w:p>
        </w:tc>
        <w:tc>
          <w:tcPr>
            <w:tcW w:w="3345" w:type="dxa"/>
            <w:vMerge w:val="restart"/>
          </w:tcPr>
          <w:p w:rsidR="004C3F19" w:rsidRDefault="004C3F19">
            <w:pPr>
              <w:pStyle w:val="ConsPlusNormal"/>
            </w:pPr>
          </w:p>
        </w:tc>
        <w:tc>
          <w:tcPr>
            <w:tcW w:w="1141" w:type="dxa"/>
            <w:vMerge w:val="restart"/>
          </w:tcPr>
          <w:p w:rsidR="004C3F19" w:rsidRDefault="004C3F19">
            <w:pPr>
              <w:pStyle w:val="ConsPlusNormal"/>
              <w:jc w:val="center"/>
            </w:pPr>
            <w:r>
              <w:t>2015 год</w:t>
            </w:r>
          </w:p>
        </w:tc>
        <w:tc>
          <w:tcPr>
            <w:tcW w:w="1036" w:type="dxa"/>
            <w:vMerge w:val="restart"/>
          </w:tcPr>
          <w:p w:rsidR="004C3F19" w:rsidRDefault="004C3F19">
            <w:pPr>
              <w:pStyle w:val="ConsPlusNormal"/>
              <w:jc w:val="center"/>
            </w:pPr>
            <w:r>
              <w:t>2017 год</w:t>
            </w:r>
          </w:p>
        </w:tc>
        <w:tc>
          <w:tcPr>
            <w:tcW w:w="1314" w:type="dxa"/>
          </w:tcPr>
          <w:p w:rsidR="004C3F19" w:rsidRDefault="004C3F19">
            <w:pPr>
              <w:pStyle w:val="ConsPlusNormal"/>
            </w:pPr>
            <w:r>
              <w:t>итого</w:t>
            </w:r>
          </w:p>
        </w:tc>
        <w:tc>
          <w:tcPr>
            <w:tcW w:w="1304" w:type="dxa"/>
          </w:tcPr>
          <w:p w:rsidR="004C3F19" w:rsidRDefault="004C3F19">
            <w:pPr>
              <w:pStyle w:val="ConsPlusNormal"/>
              <w:jc w:val="center"/>
            </w:pPr>
            <w:r>
              <w:t>3 521 496,3</w:t>
            </w:r>
          </w:p>
        </w:tc>
        <w:tc>
          <w:tcPr>
            <w:tcW w:w="1417" w:type="dxa"/>
          </w:tcPr>
          <w:p w:rsidR="004C3F19" w:rsidRDefault="004C3F19">
            <w:pPr>
              <w:pStyle w:val="ConsPlusNormal"/>
              <w:jc w:val="center"/>
            </w:pPr>
            <w:r>
              <w:t>1 283 870,9</w:t>
            </w:r>
          </w:p>
        </w:tc>
        <w:tc>
          <w:tcPr>
            <w:tcW w:w="1304" w:type="dxa"/>
          </w:tcPr>
          <w:p w:rsidR="004C3F19" w:rsidRDefault="004C3F19">
            <w:pPr>
              <w:pStyle w:val="ConsPlusNormal"/>
              <w:jc w:val="center"/>
            </w:pPr>
            <w:r>
              <w:t>1 118 651,0</w:t>
            </w:r>
          </w:p>
        </w:tc>
        <w:tc>
          <w:tcPr>
            <w:tcW w:w="1361" w:type="dxa"/>
          </w:tcPr>
          <w:p w:rsidR="004C3F19" w:rsidRDefault="004C3F19">
            <w:pPr>
              <w:pStyle w:val="ConsPlusNormal"/>
              <w:jc w:val="center"/>
            </w:pPr>
            <w:r>
              <w:t>1 118 974,4</w:t>
            </w:r>
          </w:p>
        </w:tc>
        <w:tc>
          <w:tcPr>
            <w:tcW w:w="1814" w:type="dxa"/>
            <w:vMerge w:val="restart"/>
          </w:tcPr>
          <w:p w:rsidR="004C3F19" w:rsidRDefault="004C3F19">
            <w:pPr>
              <w:pStyle w:val="ConsPlusNormal"/>
            </w:pPr>
          </w:p>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в том числе:</w:t>
            </w:r>
          </w:p>
        </w:tc>
        <w:tc>
          <w:tcPr>
            <w:tcW w:w="1304" w:type="dxa"/>
          </w:tcPr>
          <w:p w:rsidR="004C3F19" w:rsidRDefault="004C3F19">
            <w:pPr>
              <w:pStyle w:val="ConsPlusNormal"/>
              <w:jc w:val="center"/>
            </w:pPr>
          </w:p>
        </w:tc>
        <w:tc>
          <w:tcPr>
            <w:tcW w:w="1417" w:type="dxa"/>
          </w:tcPr>
          <w:p w:rsidR="004C3F19" w:rsidRDefault="004C3F19">
            <w:pPr>
              <w:pStyle w:val="ConsPlusNormal"/>
              <w:jc w:val="center"/>
            </w:pPr>
          </w:p>
        </w:tc>
        <w:tc>
          <w:tcPr>
            <w:tcW w:w="1304" w:type="dxa"/>
          </w:tcPr>
          <w:p w:rsidR="004C3F19" w:rsidRDefault="004C3F19">
            <w:pPr>
              <w:pStyle w:val="ConsPlusNormal"/>
              <w:jc w:val="center"/>
            </w:pPr>
          </w:p>
        </w:tc>
        <w:tc>
          <w:tcPr>
            <w:tcW w:w="1361" w:type="dxa"/>
          </w:tcPr>
          <w:p w:rsidR="004C3F19" w:rsidRDefault="004C3F19">
            <w:pPr>
              <w:pStyle w:val="ConsPlusNormal"/>
              <w:jc w:val="center"/>
            </w:pP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окружной бюджет</w:t>
            </w:r>
          </w:p>
        </w:tc>
        <w:tc>
          <w:tcPr>
            <w:tcW w:w="1304" w:type="dxa"/>
          </w:tcPr>
          <w:p w:rsidR="004C3F19" w:rsidRDefault="004C3F19">
            <w:pPr>
              <w:pStyle w:val="ConsPlusNormal"/>
              <w:jc w:val="center"/>
            </w:pPr>
            <w:r>
              <w:t>3 433 457,8</w:t>
            </w:r>
          </w:p>
        </w:tc>
        <w:tc>
          <w:tcPr>
            <w:tcW w:w="1417" w:type="dxa"/>
          </w:tcPr>
          <w:p w:rsidR="004C3F19" w:rsidRDefault="004C3F19">
            <w:pPr>
              <w:pStyle w:val="ConsPlusNormal"/>
              <w:jc w:val="center"/>
            </w:pPr>
            <w:r>
              <w:t>1 268 080,6</w:t>
            </w:r>
          </w:p>
        </w:tc>
        <w:tc>
          <w:tcPr>
            <w:tcW w:w="1304" w:type="dxa"/>
          </w:tcPr>
          <w:p w:rsidR="004C3F19" w:rsidRDefault="004C3F19">
            <w:pPr>
              <w:pStyle w:val="ConsPlusNormal"/>
              <w:jc w:val="center"/>
            </w:pPr>
            <w:r>
              <w:t>1 046 402,8</w:t>
            </w:r>
          </w:p>
        </w:tc>
        <w:tc>
          <w:tcPr>
            <w:tcW w:w="1361" w:type="dxa"/>
          </w:tcPr>
          <w:p w:rsidR="004C3F19" w:rsidRDefault="004C3F19">
            <w:pPr>
              <w:pStyle w:val="ConsPlusNormal"/>
              <w:jc w:val="center"/>
            </w:pPr>
            <w:r>
              <w:t>1 118 974,4</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местные бюджеты</w:t>
            </w:r>
          </w:p>
        </w:tc>
        <w:tc>
          <w:tcPr>
            <w:tcW w:w="1304" w:type="dxa"/>
          </w:tcPr>
          <w:p w:rsidR="004C3F19" w:rsidRDefault="004C3F19">
            <w:pPr>
              <w:pStyle w:val="ConsPlusNormal"/>
              <w:jc w:val="center"/>
            </w:pPr>
            <w:r>
              <w:t>15 452,7</w:t>
            </w:r>
          </w:p>
        </w:tc>
        <w:tc>
          <w:tcPr>
            <w:tcW w:w="1417" w:type="dxa"/>
          </w:tcPr>
          <w:p w:rsidR="004C3F19" w:rsidRDefault="004C3F19">
            <w:pPr>
              <w:pStyle w:val="ConsPlusNormal"/>
              <w:jc w:val="center"/>
            </w:pPr>
            <w:r>
              <w:t>13 579,3</w:t>
            </w:r>
          </w:p>
        </w:tc>
        <w:tc>
          <w:tcPr>
            <w:tcW w:w="1304" w:type="dxa"/>
          </w:tcPr>
          <w:p w:rsidR="004C3F19" w:rsidRDefault="004C3F19">
            <w:pPr>
              <w:pStyle w:val="ConsPlusNormal"/>
              <w:jc w:val="center"/>
            </w:pPr>
            <w:r>
              <w:t>1 873,4</w:t>
            </w:r>
          </w:p>
        </w:tc>
        <w:tc>
          <w:tcPr>
            <w:tcW w:w="1361" w:type="dxa"/>
          </w:tcPr>
          <w:p w:rsidR="004C3F19" w:rsidRDefault="004C3F19">
            <w:pPr>
              <w:pStyle w:val="ConsPlusNormal"/>
              <w:jc w:val="center"/>
            </w:pPr>
            <w:r>
              <w:t>0,0</w:t>
            </w:r>
          </w:p>
        </w:tc>
        <w:tc>
          <w:tcPr>
            <w:tcW w:w="1814" w:type="dxa"/>
            <w:vMerge/>
          </w:tcPr>
          <w:p w:rsidR="004C3F19" w:rsidRDefault="004C3F19"/>
        </w:tc>
      </w:tr>
      <w:tr w:rsidR="004C3F19">
        <w:tc>
          <w:tcPr>
            <w:tcW w:w="680" w:type="dxa"/>
            <w:vMerge/>
          </w:tcPr>
          <w:p w:rsidR="004C3F19" w:rsidRDefault="004C3F19"/>
        </w:tc>
        <w:tc>
          <w:tcPr>
            <w:tcW w:w="3004" w:type="dxa"/>
            <w:vMerge/>
          </w:tcPr>
          <w:p w:rsidR="004C3F19" w:rsidRDefault="004C3F19"/>
        </w:tc>
        <w:tc>
          <w:tcPr>
            <w:tcW w:w="3345" w:type="dxa"/>
            <w:vMerge/>
          </w:tcPr>
          <w:p w:rsidR="004C3F19" w:rsidRDefault="004C3F19"/>
        </w:tc>
        <w:tc>
          <w:tcPr>
            <w:tcW w:w="1141" w:type="dxa"/>
            <w:vMerge/>
          </w:tcPr>
          <w:p w:rsidR="004C3F19" w:rsidRDefault="004C3F19"/>
        </w:tc>
        <w:tc>
          <w:tcPr>
            <w:tcW w:w="1036" w:type="dxa"/>
            <w:vMerge/>
          </w:tcPr>
          <w:p w:rsidR="004C3F19" w:rsidRDefault="004C3F19"/>
        </w:tc>
        <w:tc>
          <w:tcPr>
            <w:tcW w:w="1314" w:type="dxa"/>
          </w:tcPr>
          <w:p w:rsidR="004C3F19" w:rsidRDefault="004C3F19">
            <w:pPr>
              <w:pStyle w:val="ConsPlusNormal"/>
            </w:pPr>
            <w:r>
              <w:t>иные источники</w:t>
            </w:r>
          </w:p>
        </w:tc>
        <w:tc>
          <w:tcPr>
            <w:tcW w:w="1304" w:type="dxa"/>
          </w:tcPr>
          <w:p w:rsidR="004C3F19" w:rsidRDefault="004C3F19">
            <w:pPr>
              <w:pStyle w:val="ConsPlusNormal"/>
              <w:jc w:val="center"/>
            </w:pPr>
            <w:r>
              <w:t>72 585,8</w:t>
            </w:r>
          </w:p>
        </w:tc>
        <w:tc>
          <w:tcPr>
            <w:tcW w:w="1417" w:type="dxa"/>
          </w:tcPr>
          <w:p w:rsidR="004C3F19" w:rsidRDefault="004C3F19">
            <w:pPr>
              <w:pStyle w:val="ConsPlusNormal"/>
              <w:jc w:val="center"/>
            </w:pPr>
            <w:r>
              <w:t>2 211,0</w:t>
            </w:r>
          </w:p>
        </w:tc>
        <w:tc>
          <w:tcPr>
            <w:tcW w:w="1304" w:type="dxa"/>
          </w:tcPr>
          <w:p w:rsidR="004C3F19" w:rsidRDefault="004C3F19">
            <w:pPr>
              <w:pStyle w:val="ConsPlusNormal"/>
              <w:jc w:val="center"/>
            </w:pPr>
            <w:r>
              <w:t>70 374,8</w:t>
            </w:r>
          </w:p>
        </w:tc>
        <w:tc>
          <w:tcPr>
            <w:tcW w:w="1361" w:type="dxa"/>
          </w:tcPr>
          <w:p w:rsidR="004C3F19" w:rsidRDefault="004C3F19">
            <w:pPr>
              <w:pStyle w:val="ConsPlusNormal"/>
              <w:jc w:val="center"/>
            </w:pPr>
            <w:r>
              <w:t>0,0</w:t>
            </w:r>
          </w:p>
        </w:tc>
        <w:tc>
          <w:tcPr>
            <w:tcW w:w="1814" w:type="dxa"/>
            <w:vMerge/>
          </w:tcPr>
          <w:p w:rsidR="004C3F19" w:rsidRDefault="004C3F19"/>
        </w:tc>
      </w:tr>
    </w:tbl>
    <w:p w:rsidR="004C3F19" w:rsidRDefault="004C3F19">
      <w:pPr>
        <w:pStyle w:val="ConsPlusNormal"/>
        <w:ind w:firstLine="540"/>
        <w:jc w:val="both"/>
      </w:pPr>
    </w:p>
    <w:p w:rsidR="004C3F19" w:rsidRDefault="004C3F19">
      <w:pPr>
        <w:pStyle w:val="ConsPlusNormal"/>
        <w:ind w:firstLine="540"/>
        <w:jc w:val="both"/>
      </w:pPr>
    </w:p>
    <w:p w:rsidR="004C3F19" w:rsidRDefault="004C3F19">
      <w:pPr>
        <w:pStyle w:val="ConsPlusNormal"/>
        <w:pBdr>
          <w:top w:val="single" w:sz="6" w:space="0" w:color="auto"/>
        </w:pBdr>
        <w:spacing w:before="100" w:after="100"/>
        <w:jc w:val="both"/>
        <w:rPr>
          <w:sz w:val="2"/>
          <w:szCs w:val="2"/>
        </w:rPr>
      </w:pPr>
    </w:p>
    <w:p w:rsidR="00466A9E" w:rsidRDefault="00466A9E"/>
    <w:sectPr w:rsidR="00466A9E" w:rsidSect="00907AB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19"/>
    <w:rsid w:val="004246C6"/>
    <w:rsid w:val="00466A9E"/>
    <w:rsid w:val="004C3F19"/>
    <w:rsid w:val="008C49A6"/>
    <w:rsid w:val="008F178B"/>
    <w:rsid w:val="00BF25A6"/>
    <w:rsid w:val="00C77D64"/>
    <w:rsid w:val="00E6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F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C3F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C3F1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C3F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C3F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C3F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C3F19"/>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F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C3F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C3F1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C3F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C3F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C3F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C3F19"/>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C7C5ABBFE81CDAA8ECD12CEBE05423A2427D607D41802F45F290BF46D4FEA3F2F3317DA80F64CD85916C05C2O" TargetMode="External"/><Relationship Id="rId117" Type="http://schemas.openxmlformats.org/officeDocument/2006/relationships/hyperlink" Target="consultantplus://offline/ref=4EC7C5ABBFE81CDAA8ECD12CEBE05423A2427D607F4883254CF290BF46D4FEA30FC2O" TargetMode="External"/><Relationship Id="rId21" Type="http://schemas.openxmlformats.org/officeDocument/2006/relationships/hyperlink" Target="consultantplus://offline/ref=4EC7C5ABBFE81CDAA8ECD12CEBE05423A2427D607C44842646F290BF46D4FEA3F2F3317DA80F64CD85916C05C0O" TargetMode="External"/><Relationship Id="rId42" Type="http://schemas.openxmlformats.org/officeDocument/2006/relationships/hyperlink" Target="consultantplus://offline/ref=4EC7C5ABBFE81CDAA8ECD12CEBE05423A2427D607D41802F45F290BF46D4FEA3F2F3317DA80F64CD85916E05C5O" TargetMode="External"/><Relationship Id="rId47" Type="http://schemas.openxmlformats.org/officeDocument/2006/relationships/hyperlink" Target="consultantplus://offline/ref=4EC7C5ABBFE81CDAA8ECD12CEBE05423A2427D607D41802F45F290BF46D4FEA3F2F3317DA80F64CD85916905C1O" TargetMode="External"/><Relationship Id="rId63" Type="http://schemas.openxmlformats.org/officeDocument/2006/relationships/hyperlink" Target="consultantplus://offline/ref=4EC7C5ABBFE81CDAA8ECD12CEBE05423A2427D607C44842646F290BF46D4FEA3F2F3317DA80F64CD85916E05C3O" TargetMode="External"/><Relationship Id="rId68" Type="http://schemas.openxmlformats.org/officeDocument/2006/relationships/hyperlink" Target="consultantplus://offline/ref=4EC7C5ABBFE81CDAA8ECCF21FD8C032FA349226C7845897019ADCBE2110DCDO" TargetMode="External"/><Relationship Id="rId84" Type="http://schemas.openxmlformats.org/officeDocument/2006/relationships/hyperlink" Target="consultantplus://offline/ref=4EC7C5ABBFE81CDAA8ECCF21FD8C032FA04E206B7747897019ADCBE2110DCDO" TargetMode="External"/><Relationship Id="rId89" Type="http://schemas.openxmlformats.org/officeDocument/2006/relationships/hyperlink" Target="consultantplus://offline/ref=4EC7C5ABBFE81CDAA8ECD12CEBE05423A2427D607C49862F4CF290BF46D4FEA3F2F3317DA80F64CD85916E05C0O" TargetMode="External"/><Relationship Id="rId112" Type="http://schemas.openxmlformats.org/officeDocument/2006/relationships/hyperlink" Target="consultantplus://offline/ref=4EC7C5ABBFE81CDAA8ECD12CEBE05423A2427D607C49832E40F290BF46D4FEA30FC2O" TargetMode="External"/><Relationship Id="rId133" Type="http://schemas.openxmlformats.org/officeDocument/2006/relationships/hyperlink" Target="consultantplus://offline/ref=4EC7C5ABBFE81CDAA8ECD12CEBE05423A2427D607D41802F45F290BF46D4FEA3F2F3317DA80F64CD85906B05C0O" TargetMode="External"/><Relationship Id="rId138" Type="http://schemas.openxmlformats.org/officeDocument/2006/relationships/hyperlink" Target="consultantplus://offline/ref=4EC7C5ABBFE81CDAA8ECD12CEBE05423A2427D607D41802F45F290BF46D4FEA3F2F3317DA80F64CD85906B05C4O" TargetMode="External"/><Relationship Id="rId16" Type="http://schemas.openxmlformats.org/officeDocument/2006/relationships/hyperlink" Target="consultantplus://offline/ref=4EC7C5ABBFE81CDAA8ECD12CEBE05423A2427D607C46832141F290BF46D4FEA3F2F3317DA80F64CD85916D05C4O" TargetMode="External"/><Relationship Id="rId107" Type="http://schemas.openxmlformats.org/officeDocument/2006/relationships/hyperlink" Target="consultantplus://offline/ref=4EC7C5ABBFE81CDAA8ECD12CEBE05423A2427D607D41802F45F290BF46D4FEA3F2F3317DA80F64CD85906805C7O" TargetMode="External"/><Relationship Id="rId11" Type="http://schemas.openxmlformats.org/officeDocument/2006/relationships/hyperlink" Target="consultantplus://offline/ref=4EC7C5ABBFE81CDAA8ECCF21FD8C032FA34923647947897019ADCBE211DDF4F4B5BC683FEC0167C508C5O" TargetMode="External"/><Relationship Id="rId32" Type="http://schemas.openxmlformats.org/officeDocument/2006/relationships/hyperlink" Target="consultantplus://offline/ref=4EC7C5ABBFE81CDAA8ECD12CEBE05423A2427D607D41802F45F290BF46D4FEA3F2F3317DA80F64CD85916F05C2O" TargetMode="External"/><Relationship Id="rId37" Type="http://schemas.openxmlformats.org/officeDocument/2006/relationships/hyperlink" Target="consultantplus://offline/ref=4EC7C5ABBFE81CDAA8ECD12CEBE05423A2427D607D41802F45F290BF46D4FEA3F2F3317DA80F64CD85916E05C3O" TargetMode="External"/><Relationship Id="rId53" Type="http://schemas.openxmlformats.org/officeDocument/2006/relationships/hyperlink" Target="consultantplus://offline/ref=4EC7C5ABBFE81CDAA8ECD12CEBE05423A2427D607C49862F4CF290BF46D4FEA3F2F3317DA80F64CD85916C05C6O" TargetMode="External"/><Relationship Id="rId58" Type="http://schemas.openxmlformats.org/officeDocument/2006/relationships/hyperlink" Target="consultantplus://offline/ref=4EC7C5ABBFE81CDAA8ECD12CEBE05423A2427D607C46832141F290BF46D4FEA3F2F3317DA80F64CD85916F05C9O" TargetMode="External"/><Relationship Id="rId74" Type="http://schemas.openxmlformats.org/officeDocument/2006/relationships/hyperlink" Target="consultantplus://offline/ref=4EC7C5ABBFE81CDAA8ECCF21FD8C032FA349226C7845897019ADCBE211DDF4F4B5BC683FEC0261CE08C0O" TargetMode="External"/><Relationship Id="rId79" Type="http://schemas.openxmlformats.org/officeDocument/2006/relationships/image" Target="media/image3.wmf"/><Relationship Id="rId102" Type="http://schemas.openxmlformats.org/officeDocument/2006/relationships/hyperlink" Target="consultantplus://offline/ref=4EC7C5ABBFE81CDAA8ECD12CEBE05423A2427D607C46822343F290BF46D4FEA30FC2O" TargetMode="External"/><Relationship Id="rId123" Type="http://schemas.openxmlformats.org/officeDocument/2006/relationships/hyperlink" Target="consultantplus://offline/ref=4EC7C5ABBFE81CDAA8ECD12CEBE05423A2427D607C49822147F290BF46D4FEA30FC2O" TargetMode="External"/><Relationship Id="rId128" Type="http://schemas.openxmlformats.org/officeDocument/2006/relationships/hyperlink" Target="consultantplus://offline/ref=4EC7C5ABBFE81CDAA8ECCF21FD8C032FA349236B7E48897019ADCBE2110DCDO"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4EC7C5ABBFE81CDAA8ECD12CEBE05423A2427D607D41802F45F290BF46D4FEA3F2F3317DA80F64CD85906905C8O" TargetMode="External"/><Relationship Id="rId95" Type="http://schemas.openxmlformats.org/officeDocument/2006/relationships/hyperlink" Target="consultantplus://offline/ref=4EC7C5ABBFE81CDAA8ECD12CEBE05423A2427D607C46822343F290BF46D4FEA30FC2O" TargetMode="External"/><Relationship Id="rId22" Type="http://schemas.openxmlformats.org/officeDocument/2006/relationships/hyperlink" Target="consultantplus://offline/ref=4EC7C5ABBFE81CDAA8ECD12CEBE05423A2427D607C46832141F290BF46D4FEA3F2F3317DA80F64CD85916C05C0O" TargetMode="External"/><Relationship Id="rId27" Type="http://schemas.openxmlformats.org/officeDocument/2006/relationships/hyperlink" Target="consultantplus://offline/ref=4EC7C5ABBFE81CDAA8ECD12CEBE05423A2427D607D41802F45F290BF46D4FEA3F2F3317DA80F64CD85916C05C4O" TargetMode="External"/><Relationship Id="rId43" Type="http://schemas.openxmlformats.org/officeDocument/2006/relationships/hyperlink" Target="consultantplus://offline/ref=4EC7C5ABBFE81CDAA8ECD12CEBE05423A2427D607D41802F45F290BF46D4FEA3F2F3317DA80F64CD85916E05C4O" TargetMode="External"/><Relationship Id="rId48" Type="http://schemas.openxmlformats.org/officeDocument/2006/relationships/hyperlink" Target="consultantplus://offline/ref=4EC7C5ABBFE81CDAA8ECD12CEBE05423A2427D607C44822E47F290BF46D4FEA3F2F3317DA80F64CD85916F05C9O" TargetMode="External"/><Relationship Id="rId64" Type="http://schemas.openxmlformats.org/officeDocument/2006/relationships/hyperlink" Target="consultantplus://offline/ref=4EC7C5ABBFE81CDAA8ECD12CEBE05423A2427D607C49862F4CF290BF46D4FEA3F2F3317DA80F64CD85916F05C5O" TargetMode="External"/><Relationship Id="rId69" Type="http://schemas.openxmlformats.org/officeDocument/2006/relationships/hyperlink" Target="consultantplus://offline/ref=4EC7C5ABBFE81CDAA8ECD12CEBE05423A2427D607D41802F45F290BF46D4FEA3F2F3317DA80F64CD85916A05C2O" TargetMode="External"/><Relationship Id="rId113" Type="http://schemas.openxmlformats.org/officeDocument/2006/relationships/hyperlink" Target="consultantplus://offline/ref=4EC7C5ABBFE81CDAA8ECD12CEBE05423A2427D607C49862F4CF290BF46D4FEA3F2F3317DA80F64CD85916E05C6O" TargetMode="External"/><Relationship Id="rId118" Type="http://schemas.openxmlformats.org/officeDocument/2006/relationships/hyperlink" Target="consultantplus://offline/ref=4EC7C5ABBFE81CDAA8ECD12CEBE05423A2427D607C48822345F290BF46D4FEA30FC2O" TargetMode="External"/><Relationship Id="rId134" Type="http://schemas.openxmlformats.org/officeDocument/2006/relationships/hyperlink" Target="consultantplus://offline/ref=4EC7C5ABBFE81CDAA8ECD12CEBE05423A2427D607C468A2040F290BF46D4FEA30FC2O" TargetMode="External"/><Relationship Id="rId139" Type="http://schemas.openxmlformats.org/officeDocument/2006/relationships/hyperlink" Target="consultantplus://offline/ref=4EC7C5ABBFE81CDAA8ECD12CEBE05423A2427D607D41802F45F290BF46D4FEA3F2F3317DA80F64CD85906B05C7O" TargetMode="External"/><Relationship Id="rId80" Type="http://schemas.openxmlformats.org/officeDocument/2006/relationships/hyperlink" Target="consultantplus://offline/ref=4EC7C5ABBFE81CDAA8ECD12CEBE05423A2427D607D41802F45F290BF46D4FEA3F2F3317DA80F64CD85906C05C5O" TargetMode="External"/><Relationship Id="rId85" Type="http://schemas.openxmlformats.org/officeDocument/2006/relationships/hyperlink" Target="consultantplus://offline/ref=4EC7C5ABBFE81CDAA8ECD12CEBE05423A2427D60764687234EAF9AB71FD8FC0AC4O" TargetMode="External"/><Relationship Id="rId3" Type="http://schemas.openxmlformats.org/officeDocument/2006/relationships/settings" Target="settings.xml"/><Relationship Id="rId12" Type="http://schemas.openxmlformats.org/officeDocument/2006/relationships/hyperlink" Target="consultantplus://offline/ref=4EC7C5ABBFE81CDAA8ECD12CEBE05423A2427D607C48872141F290BF46D4FEA3F2F3317DA80F64CD85936A05C7O" TargetMode="External"/><Relationship Id="rId17" Type="http://schemas.openxmlformats.org/officeDocument/2006/relationships/hyperlink" Target="consultantplus://offline/ref=4EC7C5ABBFE81CDAA8ECD12CEBE05423A2427D607C49862F4CF290BF46D4FEA3F2F3317DA80F64CD85916D05C4O" TargetMode="External"/><Relationship Id="rId25" Type="http://schemas.openxmlformats.org/officeDocument/2006/relationships/hyperlink" Target="consultantplus://offline/ref=4EC7C5ABBFE81CDAA8ECD12CEBE05423A2427D607C44822E47F290BF46D4FEA3F2F3317DA80F64CD85916F05C0O" TargetMode="External"/><Relationship Id="rId33" Type="http://schemas.openxmlformats.org/officeDocument/2006/relationships/hyperlink" Target="consultantplus://offline/ref=4EC7C5ABBFE81CDAA8ECD12CEBE05423A2427D607C49862F4CF290BF46D4FEA3F2F3317DA80F64CD85916C05C3O" TargetMode="External"/><Relationship Id="rId38" Type="http://schemas.openxmlformats.org/officeDocument/2006/relationships/hyperlink" Target="consultantplus://offline/ref=4EC7C5ABBFE81CDAA8ECCF21FD8C032FA04B2A6E7D44897019ADCBE2110DCDO" TargetMode="External"/><Relationship Id="rId46" Type="http://schemas.openxmlformats.org/officeDocument/2006/relationships/hyperlink" Target="consultantplus://offline/ref=4EC7C5ABBFE81CDAA8ECD12CEBE05423A2427D607D41802F45F290BF46D4FEA3F2F3317DA80F64CD85916E05C8O" TargetMode="External"/><Relationship Id="rId59" Type="http://schemas.openxmlformats.org/officeDocument/2006/relationships/hyperlink" Target="consultantplus://offline/ref=4EC7C5ABBFE81CDAA8ECD12CEBE05423A2427D607C49862F4CF290BF46D4FEA3F2F3317DA80F64CD85916F05C3O" TargetMode="External"/><Relationship Id="rId67" Type="http://schemas.openxmlformats.org/officeDocument/2006/relationships/hyperlink" Target="consultantplus://offline/ref=4EC7C5ABBFE81CDAA8ECD12CEBE05423A2427D607D41802F45F290BF46D4FEA3F2F3317DA80F64CD85916B05C9O" TargetMode="External"/><Relationship Id="rId103" Type="http://schemas.openxmlformats.org/officeDocument/2006/relationships/hyperlink" Target="consultantplus://offline/ref=4EC7C5ABBFE81CDAA8ECD12CEBE05423A2427D607D41802F45F290BF46D4FEA3F2F3317DA80F64CD85906805C5O" TargetMode="External"/><Relationship Id="rId108" Type="http://schemas.openxmlformats.org/officeDocument/2006/relationships/hyperlink" Target="consultantplus://offline/ref=4EC7C5ABBFE81CDAA8ECD12CEBE05423A2427D607C468A2146F290BF46D4FEA30FC2O" TargetMode="External"/><Relationship Id="rId116" Type="http://schemas.openxmlformats.org/officeDocument/2006/relationships/hyperlink" Target="consultantplus://offline/ref=4EC7C5ABBFE81CDAA8ECD12CEBE05423A2427D607C49832E42F290BF46D4FEA30FC2O" TargetMode="External"/><Relationship Id="rId124" Type="http://schemas.openxmlformats.org/officeDocument/2006/relationships/hyperlink" Target="consultantplus://offline/ref=4EC7C5ABBFE81CDAA8ECD12CEBE05423A2427D607C46832141F290BF46D4FEA3F2F3317DA80F64CD85916805C4O" TargetMode="External"/><Relationship Id="rId129" Type="http://schemas.openxmlformats.org/officeDocument/2006/relationships/hyperlink" Target="consultantplus://offline/ref=4EC7C5ABBFE81CDAA8ECD12CEBE05423A2427D607D41802F45F290BF46D4FEA3F2F3317DA80F64CD85906805C8O" TargetMode="External"/><Relationship Id="rId137" Type="http://schemas.openxmlformats.org/officeDocument/2006/relationships/hyperlink" Target="consultantplus://offline/ref=4EC7C5ABBFE81CDAA8ECD12CEBE05423A2427D607D41802F45F290BF46D4FEA3F2F3317DA80F64CD85906B05C5O" TargetMode="External"/><Relationship Id="rId20" Type="http://schemas.openxmlformats.org/officeDocument/2006/relationships/hyperlink" Target="consultantplus://offline/ref=4EC7C5ABBFE81CDAA8ECD12CEBE05423A2427D607C44822E47F290BF46D4FEA3F2F3317DA80F64CD85916C05C3O" TargetMode="External"/><Relationship Id="rId41" Type="http://schemas.openxmlformats.org/officeDocument/2006/relationships/hyperlink" Target="consultantplus://offline/ref=4EC7C5ABBFE81CDAA8ECCF21FD8C032FA349236B7E48897019ADCBE2110DCDO" TargetMode="External"/><Relationship Id="rId54" Type="http://schemas.openxmlformats.org/officeDocument/2006/relationships/hyperlink" Target="consultantplus://offline/ref=4EC7C5ABBFE81CDAA8ECD12CEBE05423A2427D607D41802F45F290BF46D4FEA3F2F3317DA80F64CD85916905C5O" TargetMode="External"/><Relationship Id="rId62" Type="http://schemas.openxmlformats.org/officeDocument/2006/relationships/hyperlink" Target="consultantplus://offline/ref=4EC7C5ABBFE81CDAA8ECD12CEBE05423A2427D607C44822E47F290BF46D4FEA3F2F3317DA80F64CD85916E05C4O" TargetMode="External"/><Relationship Id="rId70" Type="http://schemas.openxmlformats.org/officeDocument/2006/relationships/hyperlink" Target="consultantplus://offline/ref=4EC7C5ABBFE81CDAA8ECCF21FD8C032FA34923657C45897019ADCBE211DDF4F4B5BC683FEC0367C808C5O" TargetMode="External"/><Relationship Id="rId75" Type="http://schemas.openxmlformats.org/officeDocument/2006/relationships/hyperlink" Target="consultantplus://offline/ref=4EC7C5ABBFE81CDAA8ECCF21FD8C032FA44A2664774AD47A11F4C7E016D2ABE3B2F5643EEC02660CC4O" TargetMode="External"/><Relationship Id="rId83" Type="http://schemas.openxmlformats.org/officeDocument/2006/relationships/hyperlink" Target="consultantplus://offline/ref=4EC7C5ABBFE81CDAA8ECCF21FD8C032FA349236B7E48897019ADCBE2110DCDO" TargetMode="External"/><Relationship Id="rId88" Type="http://schemas.openxmlformats.org/officeDocument/2006/relationships/hyperlink" Target="consultantplus://offline/ref=4EC7C5ABBFE81CDAA8ECD12CEBE05423A2427D607D41802F45F290BF46D4FEA3F2F3317DA80F64CD85906905C9O" TargetMode="External"/><Relationship Id="rId91" Type="http://schemas.openxmlformats.org/officeDocument/2006/relationships/hyperlink" Target="consultantplus://offline/ref=4EC7C5ABBFE81CDAA8ECD12CEBE05423A2427D607C46822343F290BF46D4FEA30FC2O" TargetMode="External"/><Relationship Id="rId96" Type="http://schemas.openxmlformats.org/officeDocument/2006/relationships/hyperlink" Target="consultantplus://offline/ref=4EC7C5ABBFE81CDAA8ECD12CEBE05423A2427D607C46822343F290BF46D4FEA30FC2O" TargetMode="External"/><Relationship Id="rId111" Type="http://schemas.openxmlformats.org/officeDocument/2006/relationships/hyperlink" Target="consultantplus://offline/ref=4EC7C5ABBFE81CDAA8ECD12CEBE05423A2427D607C49832E41F290BF46D4FEA30FC2O" TargetMode="External"/><Relationship Id="rId132" Type="http://schemas.openxmlformats.org/officeDocument/2006/relationships/hyperlink" Target="consultantplus://offline/ref=4EC7C5ABBFE81CDAA8ECD12CEBE05423A2427D607C46842044F290BF46D4FEA30FC2O" TargetMode="External"/><Relationship Id="rId140" Type="http://schemas.openxmlformats.org/officeDocument/2006/relationships/hyperlink" Target="consultantplus://offline/ref=4EC7C5ABBFE81CDAA8ECD12CEBE05423A2427D607D41802F45F290BF46D4FEA3F2F3317DA80F64CD85906B05C6O"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C7C5ABBFE81CDAA8ECD12CEBE05423A2427D607C44822E47F290BF46D4FEA3F2F3317DA80F64CD85916D05C4O" TargetMode="External"/><Relationship Id="rId15" Type="http://schemas.openxmlformats.org/officeDocument/2006/relationships/hyperlink" Target="consultantplus://offline/ref=4EC7C5ABBFE81CDAA8ECD12CEBE05423A2427D607C44842646F290BF46D4FEA3F2F3317DA80F64CD85916D05C4O" TargetMode="External"/><Relationship Id="rId23" Type="http://schemas.openxmlformats.org/officeDocument/2006/relationships/hyperlink" Target="consultantplus://offline/ref=4EC7C5ABBFE81CDAA8ECD12CEBE05423A2427D607C49862F4CF290BF46D4FEA3F2F3317DA80F64CD85916C05C0O" TargetMode="External"/><Relationship Id="rId28" Type="http://schemas.openxmlformats.org/officeDocument/2006/relationships/hyperlink" Target="consultantplus://offline/ref=4EC7C5ABBFE81CDAA8ECD12CEBE05423A2427D607C44822E47F290BF46D4FEA3F2F3317DA80F64CD85916F05C5O" TargetMode="External"/><Relationship Id="rId36" Type="http://schemas.openxmlformats.org/officeDocument/2006/relationships/hyperlink" Target="consultantplus://offline/ref=4EC7C5ABBFE81CDAA8ECD12CEBE05423A2427D607D41802F45F290BF46D4FEA3F2F3317DA80F64CD85916E05C1O" TargetMode="External"/><Relationship Id="rId49" Type="http://schemas.openxmlformats.org/officeDocument/2006/relationships/hyperlink" Target="consultantplus://offline/ref=4EC7C5ABBFE81CDAA8ECD12CEBE05423A2427D607C44842646F290BF46D4FEA3F2F3317DA80F64CD85916F05C1O" TargetMode="External"/><Relationship Id="rId57" Type="http://schemas.openxmlformats.org/officeDocument/2006/relationships/hyperlink" Target="consultantplus://offline/ref=4EC7C5ABBFE81CDAA8ECD12CEBE05423A2427D607C44822E47F290BF46D4FEA3F2F3317DA80F64CD85916E05C3O" TargetMode="External"/><Relationship Id="rId106" Type="http://schemas.openxmlformats.org/officeDocument/2006/relationships/hyperlink" Target="consultantplus://offline/ref=4EC7C5ABBFE81CDAA8ECD12CEBE05423A2427D607C49862F4CF290BF46D4FEA3F2F3317DA80F64CD85916E05C6O" TargetMode="External"/><Relationship Id="rId114" Type="http://schemas.openxmlformats.org/officeDocument/2006/relationships/hyperlink" Target="consultantplus://offline/ref=4EC7C5ABBFE81CDAA8ECD12CEBE05423A2427D607C49832E4DF290BF46D4FEA30FC2O" TargetMode="External"/><Relationship Id="rId119" Type="http://schemas.openxmlformats.org/officeDocument/2006/relationships/hyperlink" Target="consultantplus://offline/ref=4EC7C5ABBFE81CDAA8ECCF21FD8C032FA349226C7845897019ADCBE2110DCDO" TargetMode="External"/><Relationship Id="rId127" Type="http://schemas.openxmlformats.org/officeDocument/2006/relationships/hyperlink" Target="consultantplus://offline/ref=4EC7C5ABBFE81CDAA8ECD12CEBE05423A2427D607D41802F45F290BF46D4FEA3F2F3317DA80F64CD85906805C9O" TargetMode="External"/><Relationship Id="rId10" Type="http://schemas.openxmlformats.org/officeDocument/2006/relationships/hyperlink" Target="consultantplus://offline/ref=4EC7C5ABBFE81CDAA8ECD12CEBE05423A2427D607D41802F45F290BF46D4FEA3F2F3317DA80F64CD85916D05C4O" TargetMode="External"/><Relationship Id="rId31" Type="http://schemas.openxmlformats.org/officeDocument/2006/relationships/hyperlink" Target="consultantplus://offline/ref=4EC7C5ABBFE81CDAA8ECD12CEBE05423A2427D607C46832141F290BF46D4FEA3F2F3317DA80F64CD85916C05C2O" TargetMode="External"/><Relationship Id="rId44" Type="http://schemas.openxmlformats.org/officeDocument/2006/relationships/hyperlink" Target="consultantplus://offline/ref=4EC7C5ABBFE81CDAA8ECD12CEBE05423A2427D607D41802F45F290BF46D4FEA3F2F3317DA80F64CD85916E05C7O" TargetMode="External"/><Relationship Id="rId52" Type="http://schemas.openxmlformats.org/officeDocument/2006/relationships/hyperlink" Target="consultantplus://offline/ref=4EC7C5ABBFE81CDAA8ECD12CEBE05423A2427D607C46832141F290BF46D4FEA3F2F3317DA80F64CD85916F05C5O" TargetMode="External"/><Relationship Id="rId60" Type="http://schemas.openxmlformats.org/officeDocument/2006/relationships/hyperlink" Target="consultantplus://offline/ref=4EC7C5ABBFE81CDAA8ECD12CEBE05423A2427D607D41802F45F290BF46D4FEA3F2F3317DA80F64CD85916B05C2O" TargetMode="External"/><Relationship Id="rId65" Type="http://schemas.openxmlformats.org/officeDocument/2006/relationships/hyperlink" Target="consultantplus://offline/ref=4EC7C5ABBFE81CDAA8ECD12CEBE05423A2427D607C44842646F290BF46D4FEA3F2F3317DA80F64CD85916E05C4O" TargetMode="External"/><Relationship Id="rId73" Type="http://schemas.openxmlformats.org/officeDocument/2006/relationships/hyperlink" Target="consultantplus://offline/ref=4EC7C5ABBFE81CDAA8ECD12CEBE05423A2427D607C468B274CF290BF46D4FEA3F2F3317DA80F670CC4O" TargetMode="External"/><Relationship Id="rId78" Type="http://schemas.openxmlformats.org/officeDocument/2006/relationships/image" Target="media/image2.wmf"/><Relationship Id="rId81" Type="http://schemas.openxmlformats.org/officeDocument/2006/relationships/hyperlink" Target="consultantplus://offline/ref=4EC7C5ABBFE81CDAA8ECCF21FD8C032FA34923657C43897019ADCBE2110DCDO" TargetMode="External"/><Relationship Id="rId86" Type="http://schemas.openxmlformats.org/officeDocument/2006/relationships/hyperlink" Target="consultantplus://offline/ref=4EC7C5ABBFE81CDAA8ECD12CEBE05423A2427D607C46832141F290BF46D4FEA3F2F3317DA80F64CD85916E05C5O" TargetMode="External"/><Relationship Id="rId94" Type="http://schemas.openxmlformats.org/officeDocument/2006/relationships/hyperlink" Target="consultantplus://offline/ref=4EC7C5ABBFE81CDAA8ECD12CEBE05423A2427D607D41802F45F290BF46D4FEA3F2F3317DA80F64CD85906805C0O" TargetMode="External"/><Relationship Id="rId99" Type="http://schemas.openxmlformats.org/officeDocument/2006/relationships/hyperlink" Target="consultantplus://offline/ref=4EC7C5ABBFE81CDAA8ECD12CEBE05423A2427D607C46822343F290BF46D4FEA30FC2O" TargetMode="External"/><Relationship Id="rId101" Type="http://schemas.openxmlformats.org/officeDocument/2006/relationships/hyperlink" Target="consultantplus://offline/ref=4EC7C5ABBFE81CDAA8ECD12CEBE05423A2427D607C46822343F290BF46D4FEA30FC2O" TargetMode="External"/><Relationship Id="rId122" Type="http://schemas.openxmlformats.org/officeDocument/2006/relationships/hyperlink" Target="consultantplus://offline/ref=4EC7C5ABBFE81CDAA8ECD12CEBE05423A2427D607C4484244CF290BF46D4FEA30FC2O" TargetMode="External"/><Relationship Id="rId130" Type="http://schemas.openxmlformats.org/officeDocument/2006/relationships/hyperlink" Target="consultantplus://offline/ref=4EC7C5ABBFE81CDAA8ECD12CEBE05423A2427D60764687234EAF9AB71FD8FC0AC4O" TargetMode="External"/><Relationship Id="rId135" Type="http://schemas.openxmlformats.org/officeDocument/2006/relationships/hyperlink" Target="consultantplus://offline/ref=4EC7C5ABBFE81CDAA8ECD12CEBE05423A2427D607D41802F45F290BF46D4FEA3F2F3317DA80F64CD85906B05C3O" TargetMode="External"/><Relationship Id="rId143" Type="http://schemas.openxmlformats.org/officeDocument/2006/relationships/hyperlink" Target="consultantplus://offline/ref=4EC7C5ABBFE81CDAA8ECD12CEBE05423A2427D607D41802F45F290BF46D4FEA3F2F3317DA80F64CD85906A05C1O" TargetMode="External"/><Relationship Id="rId4" Type="http://schemas.openxmlformats.org/officeDocument/2006/relationships/webSettings" Target="webSettings.xml"/><Relationship Id="rId9" Type="http://schemas.openxmlformats.org/officeDocument/2006/relationships/hyperlink" Target="consultantplus://offline/ref=4EC7C5ABBFE81CDAA8ECD12CEBE05423A2427D607C49862F4CF290BF46D4FEA3F2F3317DA80F64CD85916D05C4O" TargetMode="External"/><Relationship Id="rId13" Type="http://schemas.openxmlformats.org/officeDocument/2006/relationships/hyperlink" Target="consultantplus://offline/ref=4EC7C5ABBFE81CDAA8ECD12CEBE05423A2427D607C498B224DF290BF46D4FEA3F2F3317DA80F64CD85916C05C6O" TargetMode="External"/><Relationship Id="rId18" Type="http://schemas.openxmlformats.org/officeDocument/2006/relationships/hyperlink" Target="consultantplus://offline/ref=4EC7C5ABBFE81CDAA8ECD12CEBE05423A2427D607D41802F45F290BF46D4FEA3F2F3317DA80F64CD85916D05C4O" TargetMode="External"/><Relationship Id="rId39" Type="http://schemas.openxmlformats.org/officeDocument/2006/relationships/hyperlink" Target="consultantplus://offline/ref=4EC7C5ABBFE81CDAA8ECCF21FD8C032FA849256D7F4AD47A11F4C7E016D2ABE3B2F5643EEC02650CC5O" TargetMode="External"/><Relationship Id="rId109" Type="http://schemas.openxmlformats.org/officeDocument/2006/relationships/hyperlink" Target="consultantplus://offline/ref=4EC7C5ABBFE81CDAA8ECD12CEBE05423A2427D607C49802F45F290BF46D4FEA30FC2O" TargetMode="External"/><Relationship Id="rId34" Type="http://schemas.openxmlformats.org/officeDocument/2006/relationships/hyperlink" Target="consultantplus://offline/ref=4EC7C5ABBFE81CDAA8ECD12CEBE05423A2427D607D41802F45F290BF46D4FEA3F2F3317DA80F64CD85916F05C4O" TargetMode="External"/><Relationship Id="rId50" Type="http://schemas.openxmlformats.org/officeDocument/2006/relationships/hyperlink" Target="consultantplus://offline/ref=4EC7C5ABBFE81CDAA8ECD12CEBE05423A2427D607C46832141F290BF46D4FEA3F2F3317DA80F64CD85916F05C3O" TargetMode="External"/><Relationship Id="rId55" Type="http://schemas.openxmlformats.org/officeDocument/2006/relationships/hyperlink" Target="consultantplus://offline/ref=4EC7C5ABBFE81CDAA8ECD12CEBE05423A2427D607D41802F45F290BF46D4FEA3F2F3317DA80F64CD85916905C8O" TargetMode="External"/><Relationship Id="rId76" Type="http://schemas.openxmlformats.org/officeDocument/2006/relationships/hyperlink" Target="consultantplus://offline/ref=4EC7C5ABBFE81CDAA8ECD12CEBE05423A2427D607C4484244CF290BF46D4FEA3F2F3317DA80F64CD85916C05C1O" TargetMode="External"/><Relationship Id="rId97" Type="http://schemas.openxmlformats.org/officeDocument/2006/relationships/hyperlink" Target="consultantplus://offline/ref=4EC7C5ABBFE81CDAA8ECD12CEBE05423A2427D607C49862F4CF290BF46D4FEA3F2F3317DA80F64CD85916E05C2O" TargetMode="External"/><Relationship Id="rId104" Type="http://schemas.openxmlformats.org/officeDocument/2006/relationships/hyperlink" Target="consultantplus://offline/ref=4EC7C5ABBFE81CDAA8ECD12CEBE05423A2427D607C44842646F290BF46D4FEA3F2F3317DA80F64CD85916905C2O" TargetMode="External"/><Relationship Id="rId120" Type="http://schemas.openxmlformats.org/officeDocument/2006/relationships/hyperlink" Target="consultantplus://offline/ref=4EC7C5ABBFE81CDAA8ECD12CEBE05423A2427D607C48802343F290BF46D4FEA30FC2O" TargetMode="External"/><Relationship Id="rId125" Type="http://schemas.openxmlformats.org/officeDocument/2006/relationships/hyperlink" Target="consultantplus://offline/ref=4EC7C5ABBFE81CDAA8ECD12CEBE05423A2427D607D41802F45F290BF46D4FEA3F2F3317DA80F64CD85906805C7O" TargetMode="External"/><Relationship Id="rId141" Type="http://schemas.openxmlformats.org/officeDocument/2006/relationships/hyperlink" Target="consultantplus://offline/ref=4EC7C5ABBFE81CDAA8ECD12CEBE05423A2427D607D41802F45F290BF46D4FEA3F2F3317DA80F64CD85906B05C9O" TargetMode="External"/><Relationship Id="rId7" Type="http://schemas.openxmlformats.org/officeDocument/2006/relationships/hyperlink" Target="consultantplus://offline/ref=4EC7C5ABBFE81CDAA8ECD12CEBE05423A2427D607C44842646F290BF46D4FEA3F2F3317DA80F64CD85916D05C4O" TargetMode="External"/><Relationship Id="rId71" Type="http://schemas.openxmlformats.org/officeDocument/2006/relationships/hyperlink" Target="consultantplus://offline/ref=4EC7C5ABBFE81CDAA8ECCF21FD8C032FA34923657C45897019ADCBE211DDF4F4B5BC683FEC0264CC08CDO" TargetMode="External"/><Relationship Id="rId92" Type="http://schemas.openxmlformats.org/officeDocument/2006/relationships/hyperlink" Target="consultantplus://offline/ref=4EC7C5ABBFE81CDAA8ECD12CEBE05423A2427D607D41802F45F290BF46D4FEA3F2F3317DA80F64CD85906805C1O" TargetMode="External"/><Relationship Id="rId2" Type="http://schemas.microsoft.com/office/2007/relationships/stylesWithEffects" Target="stylesWithEffects.xml"/><Relationship Id="rId29" Type="http://schemas.openxmlformats.org/officeDocument/2006/relationships/hyperlink" Target="consultantplus://offline/ref=4EC7C5ABBFE81CDAA8ECD12CEBE05423A2427D607D41802F45F290BF46D4FEA3F2F3317DA80F64CD85916C05C9O" TargetMode="External"/><Relationship Id="rId24" Type="http://schemas.openxmlformats.org/officeDocument/2006/relationships/hyperlink" Target="consultantplus://offline/ref=4EC7C5ABBFE81CDAA8ECD12CEBE05423A2427D607D41802F45F290BF46D4FEA3F2F3317DA80F64CD85916C05C0O" TargetMode="External"/><Relationship Id="rId40" Type="http://schemas.openxmlformats.org/officeDocument/2006/relationships/hyperlink" Target="consultantplus://offline/ref=4EC7C5ABBFE81CDAA8ECCF21FD8C032FA34923657C43897019ADCBE2110DCDO" TargetMode="External"/><Relationship Id="rId45" Type="http://schemas.openxmlformats.org/officeDocument/2006/relationships/hyperlink" Target="consultantplus://offline/ref=4EC7C5ABBFE81CDAA8ECD12CEBE05423A2427D607D41802F45F290BF46D4FEA3F2F3317DA80F64CD85916E05C9O" TargetMode="External"/><Relationship Id="rId66" Type="http://schemas.openxmlformats.org/officeDocument/2006/relationships/hyperlink" Target="consultantplus://offline/ref=4EC7C5ABBFE81CDAA8ECD12CEBE05423A2427D607C49862F4CF290BF46D4FEA3F2F3317DA80F64CD85916F05C4O" TargetMode="External"/><Relationship Id="rId87" Type="http://schemas.openxmlformats.org/officeDocument/2006/relationships/hyperlink" Target="consultantplus://offline/ref=4EC7C5ABBFE81CDAA8ECD12CEBE05423A2427D607C49862F4CF290BF46D4FEA3F2F3317DA80F64CD85916E05C1O" TargetMode="External"/><Relationship Id="rId110" Type="http://schemas.openxmlformats.org/officeDocument/2006/relationships/hyperlink" Target="consultantplus://offline/ref=4EC7C5ABBFE81CDAA8ECD12CEBE05423A2427D607C498B2547F290BF46D4FEA30FC2O" TargetMode="External"/><Relationship Id="rId115" Type="http://schemas.openxmlformats.org/officeDocument/2006/relationships/hyperlink" Target="consultantplus://offline/ref=4EC7C5ABBFE81CDAA8ECD12CEBE05423A2427D607C49832E43F290BF46D4FEA30FC2O" TargetMode="External"/><Relationship Id="rId131" Type="http://schemas.openxmlformats.org/officeDocument/2006/relationships/hyperlink" Target="consultantplus://offline/ref=4EC7C5ABBFE81CDAA8ECD12CEBE05423A2427D607D41802F45F290BF46D4FEA3F2F3317DA80F64CD85906B05C1O" TargetMode="External"/><Relationship Id="rId136" Type="http://schemas.openxmlformats.org/officeDocument/2006/relationships/hyperlink" Target="consultantplus://offline/ref=4EC7C5ABBFE81CDAA8ECD12CEBE05423A2427D607D41802F45F290BF46D4FEA3F2F3317DA80F64CD85906B05C2O" TargetMode="External"/><Relationship Id="rId61" Type="http://schemas.openxmlformats.org/officeDocument/2006/relationships/hyperlink" Target="consultantplus://offline/ref=4EC7C5ABBFE81CDAA8ECD12CEBE05423A2427D607C44822E47F290BF46D4FEA3F2F3317DA80F64CD85916E05C5O" TargetMode="External"/><Relationship Id="rId82" Type="http://schemas.openxmlformats.org/officeDocument/2006/relationships/hyperlink" Target="consultantplus://offline/ref=4EC7C5ABBFE81CDAA8ECCF21FD8C032FA349236B7E48897019ADCBE2110DCDO" TargetMode="External"/><Relationship Id="rId19" Type="http://schemas.openxmlformats.org/officeDocument/2006/relationships/hyperlink" Target="consultantplus://offline/ref=4EC7C5ABBFE81CDAA8ECD12CEBE05423A2427D607C44822E47F290BF46D4FEA3F2F3317DA80F64CD85916C05C0O" TargetMode="External"/><Relationship Id="rId14" Type="http://schemas.openxmlformats.org/officeDocument/2006/relationships/hyperlink" Target="consultantplus://offline/ref=4EC7C5ABBFE81CDAA8ECD12CEBE05423A2427D607C44822E47F290BF46D4FEA3F2F3317DA80F64CD85916D05C4O" TargetMode="External"/><Relationship Id="rId30" Type="http://schemas.openxmlformats.org/officeDocument/2006/relationships/hyperlink" Target="consultantplus://offline/ref=4EC7C5ABBFE81CDAA8ECD12CEBE05423A2427D607C44842646F290BF46D4FEA3F2F3317DA80F64CD85916C05C2O" TargetMode="External"/><Relationship Id="rId35" Type="http://schemas.openxmlformats.org/officeDocument/2006/relationships/hyperlink" Target="consultantplus://offline/ref=4EC7C5ABBFE81CDAA8ECCF21FD8C032FA349236B7E48897019ADCBE211DDF4F4B5BC68360ECBO" TargetMode="External"/><Relationship Id="rId56" Type="http://schemas.openxmlformats.org/officeDocument/2006/relationships/hyperlink" Target="consultantplus://offline/ref=4EC7C5ABBFE81CDAA8ECD12CEBE05423A2427D607C44822E47F290BF46D4FEA3F2F3317DA80F64CD85916E05C0O" TargetMode="External"/><Relationship Id="rId77" Type="http://schemas.openxmlformats.org/officeDocument/2006/relationships/image" Target="media/image1.wmf"/><Relationship Id="rId100" Type="http://schemas.openxmlformats.org/officeDocument/2006/relationships/hyperlink" Target="consultantplus://offline/ref=4EC7C5ABBFE81CDAA8ECD12CEBE05423A2427D607C46822343F290BF46D4FEA30FC2O" TargetMode="External"/><Relationship Id="rId105" Type="http://schemas.openxmlformats.org/officeDocument/2006/relationships/hyperlink" Target="consultantplus://offline/ref=4EC7C5ABBFE81CDAA8ECD12CEBE05423A2427D607C46832141F290BF46D4FEA3F2F3317DA80F64CD85916805C3O" TargetMode="External"/><Relationship Id="rId126" Type="http://schemas.openxmlformats.org/officeDocument/2006/relationships/hyperlink" Target="consultantplus://offline/ref=4EC7C5ABBFE81CDAA8ECCF21FD8C032FA34923657C43897019ADCBE2110DCDO" TargetMode="External"/><Relationship Id="rId8" Type="http://schemas.openxmlformats.org/officeDocument/2006/relationships/hyperlink" Target="consultantplus://offline/ref=4EC7C5ABBFE81CDAA8ECD12CEBE05423A2427D607C46832141F290BF46D4FEA3F2F3317DA80F64CD85916D05C4O" TargetMode="External"/><Relationship Id="rId51" Type="http://schemas.openxmlformats.org/officeDocument/2006/relationships/hyperlink" Target="consultantplus://offline/ref=4EC7C5ABBFE81CDAA8ECD12CEBE05423A2427D607D41802F45F290BF46D4FEA3F2F3317DA80F64CD85916905C3O" TargetMode="External"/><Relationship Id="rId72" Type="http://schemas.openxmlformats.org/officeDocument/2006/relationships/hyperlink" Target="consultantplus://offline/ref=4EC7C5ABBFE81CDAA8ECCF21FD8C032FA34923657C45897019ADCBE211DDF4F4B5BC683FEC0367C908CCO" TargetMode="External"/><Relationship Id="rId93" Type="http://schemas.openxmlformats.org/officeDocument/2006/relationships/hyperlink" Target="consultantplus://offline/ref=4EC7C5ABBFE81CDAA8ECCF21FD8C032FA04F216B7E48897019ADCBE2110DCDO" TargetMode="External"/><Relationship Id="rId98" Type="http://schemas.openxmlformats.org/officeDocument/2006/relationships/hyperlink" Target="consultantplus://offline/ref=4EC7C5ABBFE81CDAA8ECD12CEBE05423A2427D607D41802F45F290BF46D4FEA3F2F3317DA80F64CD85906805C2O" TargetMode="External"/><Relationship Id="rId121" Type="http://schemas.openxmlformats.org/officeDocument/2006/relationships/hyperlink" Target="consultantplus://offline/ref=4EC7C5ABBFE81CDAA8ECD12CEBE05423A2427D607C46832141F290BF46D4FEA3F2F3317DA80F64CD85916805C2O" TargetMode="External"/><Relationship Id="rId142" Type="http://schemas.openxmlformats.org/officeDocument/2006/relationships/hyperlink" Target="consultantplus://offline/ref=4EC7C5ABBFE81CDAA8ECD12CEBE05423A2427D607D41802F45F290BF46D4FEA3F2F3317DA80F64CD85906B05C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16084</Words>
  <Characters>91680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vobertenyuk</dc:creator>
  <cp:lastModifiedBy>Тарасов Максим Александрович</cp:lastModifiedBy>
  <cp:revision>2</cp:revision>
  <dcterms:created xsi:type="dcterms:W3CDTF">2016-09-26T14:21:00Z</dcterms:created>
  <dcterms:modified xsi:type="dcterms:W3CDTF">2016-09-26T14:21:00Z</dcterms:modified>
</cp:coreProperties>
</file>