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30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30"/>
        </w:rPr>
        <w:t>Извещение о проведении предварительного отбора (ПП РФ 615)</w:t>
      </w:r>
    </w:p>
    <w:p>
      <w:pPr>
        <w:pStyle w:val="BodyText"/>
        <w:widowControl/>
        <w:pBdr/>
        <w:bidi w:val="0"/>
        <w:spacing w:before="225" w:after="225"/>
        <w:ind w:hanging="0" w:left="0" w:right="0"/>
        <w:jc w:val="center"/>
        <w:rPr>
          <w:rFonts w:ascii="XO Thames" w:hAnsi="XO Thames"/>
          <w:caps w:val="false"/>
          <w:smallCaps w:val="false"/>
          <w:color w:val="000000"/>
          <w:spacing w:val="0"/>
        </w:rPr>
      </w:pPr>
      <w:r>
        <w:rPr>
          <w:rFonts w:ascii="XO Thames" w:hAnsi="XO Thames"/>
          <w:caps w:val="false"/>
          <w:smallCaps w:val="false"/>
          <w:color w:val="000000"/>
          <w:spacing w:val="0"/>
        </w:rPr>
        <w:t xml:space="preserve">№ 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0184200001826000010001</w:t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8"/>
        <w:gridCol w:w="6567"/>
      </w:tblGrid>
      <w:tr>
        <w:trPr/>
        <w:tc>
          <w:tcPr>
            <w:tcW w:w="3638" w:type="dxa"/>
            <w:tcBorders/>
            <w:vAlign w:val="center"/>
          </w:tcPr>
          <w:p>
            <w:pPr>
              <w:pStyle w:val="Style38"/>
              <w:bidi w:val="0"/>
              <w:ind w:hanging="0" w:left="0" w:right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567" w:type="dxa"/>
            <w:tcBorders/>
            <w:vAlign w:val="center"/>
          </w:tcPr>
          <w:p>
            <w:pPr>
              <w:pStyle w:val="Style38"/>
              <w:bidi w:val="0"/>
              <w:ind w:hanging="0" w:left="0" w:right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0205" w:type="dxa"/>
            <w:gridSpan w:val="2"/>
            <w:tcBorders/>
            <w:vAlign w:val="center"/>
          </w:tcPr>
          <w:p>
            <w:pPr>
              <w:pStyle w:val="Style37"/>
              <w:pBdr/>
              <w:bidi w:val="0"/>
              <w:spacing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Общая информация</w:t>
            </w:r>
          </w:p>
        </w:tc>
      </w:tr>
      <w:tr>
        <w:trPr/>
        <w:tc>
          <w:tcPr>
            <w:tcW w:w="3638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Наименование закупки</w:t>
            </w:r>
          </w:p>
        </w:tc>
        <w:tc>
          <w:tcPr>
            <w:tcW w:w="6567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 на территории Ненецкого автономного округа</w:t>
            </w:r>
          </w:p>
        </w:tc>
      </w:tr>
      <w:tr>
        <w:trPr/>
        <w:tc>
          <w:tcPr>
            <w:tcW w:w="3638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Предмет электронного аукциона</w:t>
            </w:r>
          </w:p>
        </w:tc>
        <w:tc>
          <w:tcPr>
            <w:tcW w:w="6567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Оказание услуг и (или) выполнение работ по капитальному ремонту общего имущества многоквартирных домов</w:t>
            </w:r>
          </w:p>
        </w:tc>
      </w:tr>
      <w:tr>
        <w:trPr/>
        <w:tc>
          <w:tcPr>
            <w:tcW w:w="3638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Наименование электронной площадки</w:t>
            </w:r>
          </w:p>
        </w:tc>
        <w:tc>
          <w:tcPr>
            <w:tcW w:w="6567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РТС-тендер</w:t>
            </w:r>
          </w:p>
        </w:tc>
      </w:tr>
      <w:tr>
        <w:trPr/>
        <w:tc>
          <w:tcPr>
            <w:tcW w:w="3638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Адрес электронной площадки в сети «Интернет»</w:t>
            </w:r>
          </w:p>
        </w:tc>
        <w:tc>
          <w:tcPr>
            <w:tcW w:w="6567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http://www.rts-tender.ru</w:t>
            </w:r>
          </w:p>
        </w:tc>
      </w:tr>
      <w:tr>
        <w:trPr/>
        <w:tc>
          <w:tcPr>
            <w:tcW w:w="3638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Официальный сайт ЕИС</w:t>
            </w:r>
          </w:p>
        </w:tc>
        <w:tc>
          <w:tcPr>
            <w:tcW w:w="6567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http://www.zakupki.gov.ru</w:t>
            </w:r>
          </w:p>
        </w:tc>
      </w:tr>
      <w:tr>
        <w:trPr/>
        <w:tc>
          <w:tcPr>
            <w:tcW w:w="10205" w:type="dxa"/>
            <w:gridSpan w:val="2"/>
            <w:tcBorders/>
            <w:vAlign w:val="center"/>
          </w:tcPr>
          <w:p>
            <w:pPr>
              <w:pStyle w:val="Style37"/>
              <w:pBdr/>
              <w:bidi w:val="0"/>
              <w:spacing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Информация о размещающей организации</w:t>
            </w:r>
          </w:p>
        </w:tc>
      </w:tr>
      <w:tr>
        <w:trPr/>
        <w:tc>
          <w:tcPr>
            <w:tcW w:w="3638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Размещение осуществляет</w:t>
            </w:r>
          </w:p>
        </w:tc>
        <w:tc>
          <w:tcPr>
            <w:tcW w:w="6567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Орган, уполномоченный на ведение реестра квалифицированных подрядных организаций</w:t>
            </w:r>
          </w:p>
        </w:tc>
      </w:tr>
      <w:tr>
        <w:trPr/>
        <w:tc>
          <w:tcPr>
            <w:tcW w:w="3638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Наименование организации</w:t>
            </w:r>
          </w:p>
        </w:tc>
        <w:tc>
          <w:tcPr>
            <w:tcW w:w="6567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ДЕПАРТАМЕНТ СТРОИТЕЛЬСТВА, ЖИЛИЩНО-КОММУНАЛЬНОГО ХОЗЯЙСТВА, ЭНЕРГЕТИКИ И ТРАНСПОРТА НЕНЕЦКОГО АВТОНОМНОГО ОКРУГА</w:t>
            </w:r>
          </w:p>
        </w:tc>
      </w:tr>
      <w:tr>
        <w:trPr/>
        <w:tc>
          <w:tcPr>
            <w:tcW w:w="3638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Регион</w:t>
            </w:r>
          </w:p>
        </w:tc>
        <w:tc>
          <w:tcPr>
            <w:tcW w:w="6567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Ненецкий АО</w:t>
            </w:r>
          </w:p>
        </w:tc>
      </w:tr>
      <w:tr>
        <w:trPr/>
        <w:tc>
          <w:tcPr>
            <w:tcW w:w="3638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Почтовый адрес</w:t>
            </w:r>
          </w:p>
        </w:tc>
        <w:tc>
          <w:tcPr>
            <w:tcW w:w="6567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166000, Ненецкий Автономный округ, Нарьян-Мар Город, им А.П. Пырерко Улица, дом 7</w:t>
            </w:r>
          </w:p>
        </w:tc>
      </w:tr>
      <w:tr>
        <w:trPr/>
        <w:tc>
          <w:tcPr>
            <w:tcW w:w="3638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Адрес электронной почты</w:t>
            </w:r>
          </w:p>
        </w:tc>
        <w:tc>
          <w:tcPr>
            <w:tcW w:w="6567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naostroy@adm-nao.ru</w:t>
            </w:r>
          </w:p>
        </w:tc>
      </w:tr>
      <w:tr>
        <w:trPr/>
        <w:tc>
          <w:tcPr>
            <w:tcW w:w="3638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Номер контактного телефона</w:t>
            </w:r>
          </w:p>
        </w:tc>
        <w:tc>
          <w:tcPr>
            <w:tcW w:w="6567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7-81853-21918</w:t>
            </w:r>
          </w:p>
        </w:tc>
      </w:tr>
      <w:tr>
        <w:trPr/>
        <w:tc>
          <w:tcPr>
            <w:tcW w:w="3638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Контактное лицо</w:t>
            </w:r>
          </w:p>
        </w:tc>
        <w:tc>
          <w:tcPr>
            <w:tcW w:w="6567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ТОРШИНА ЯНА ВИКТОРОВНА</w:t>
            </w:r>
          </w:p>
        </w:tc>
      </w:tr>
      <w:tr>
        <w:trPr/>
        <w:tc>
          <w:tcPr>
            <w:tcW w:w="10205" w:type="dxa"/>
            <w:gridSpan w:val="2"/>
            <w:tcBorders/>
            <w:vAlign w:val="center"/>
          </w:tcPr>
          <w:p>
            <w:pPr>
              <w:pStyle w:val="Style37"/>
              <w:pBdr/>
              <w:bidi w:val="0"/>
              <w:spacing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Информация о проведении предварительного отбора</w:t>
            </w:r>
          </w:p>
        </w:tc>
      </w:tr>
      <w:tr>
        <w:trPr/>
        <w:tc>
          <w:tcPr>
            <w:tcW w:w="3638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Дата и время начала срока подачи заявок на участие в предварительном отборе</w:t>
            </w:r>
          </w:p>
        </w:tc>
        <w:tc>
          <w:tcPr>
            <w:tcW w:w="6567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19.05.2026 00:00</w:t>
            </w:r>
          </w:p>
        </w:tc>
      </w:tr>
      <w:tr>
        <w:trPr/>
        <w:tc>
          <w:tcPr>
            <w:tcW w:w="3638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Дата и время окончания срока подачи заявок на участие в предварительном отборе</w:t>
            </w:r>
          </w:p>
        </w:tc>
        <w:tc>
          <w:tcPr>
            <w:tcW w:w="6567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08.06.2026 17:00</w:t>
            </w:r>
          </w:p>
        </w:tc>
      </w:tr>
      <w:tr>
        <w:trPr/>
        <w:tc>
          <w:tcPr>
            <w:tcW w:w="3638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Дата окончания срока рассмотрения заявок на участие в предварительном отборе</w:t>
            </w:r>
          </w:p>
        </w:tc>
        <w:tc>
          <w:tcPr>
            <w:tcW w:w="6567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22.06.2026</w:t>
            </w:r>
          </w:p>
        </w:tc>
      </w:tr>
      <w:tr>
        <w:trPr/>
        <w:tc>
          <w:tcPr>
            <w:tcW w:w="3638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Период действия результатов предварительного отбора</w:t>
            </w:r>
          </w:p>
        </w:tc>
        <w:tc>
          <w:tcPr>
            <w:tcW w:w="6567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Период действия результатов предварительного отбора составляет три года с даты внесения записи об участнике предварительного отбора в реестр квалифицированных подрядных организаций.</w:t>
            </w:r>
          </w:p>
        </w:tc>
      </w:tr>
      <w:tr>
        <w:trPr/>
        <w:tc>
          <w:tcPr>
            <w:tcW w:w="3638" w:type="dxa"/>
            <w:tcBorders/>
            <w:vAlign w:val="center"/>
          </w:tcPr>
          <w:p>
            <w:pPr>
              <w:pStyle w:val="Style37"/>
              <w:bidi w:val="0"/>
              <w:spacing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Документация о проведении предварительного отбора</w:t>
            </w:r>
          </w:p>
        </w:tc>
        <w:tc>
          <w:tcPr>
            <w:tcW w:w="6567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1 Документация_-кап._ремонт_ПО-1А_2026</w:t>
            </w:r>
          </w:p>
        </w:tc>
      </w:tr>
      <w:tr>
        <w:trPr/>
        <w:tc>
          <w:tcPr>
            <w:tcW w:w="3638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Дата и время подписания ЭП печатной формы извещения и документации о проведении предварительного отбора в ЕИС</w:t>
            </w:r>
          </w:p>
        </w:tc>
        <w:tc>
          <w:tcPr>
            <w:tcW w:w="6567" w:type="dxa"/>
            <w:tcBorders/>
            <w:vAlign w:val="center"/>
          </w:tcPr>
          <w:p>
            <w:pPr>
              <w:pStyle w:val="Style37"/>
              <w:pBdr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18.05.2026 09:46</w:t>
            </w:r>
          </w:p>
        </w:tc>
      </w:tr>
    </w:tbl>
    <w:p>
      <w:pPr>
        <w:pStyle w:val="BodyTextFirstIndent"/>
        <w:bidi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XO Thames">
    <w:charset w:val="01"/>
    <w:family w:val="auto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LibreOffice/7.6.7.2$Linux_X86_64 LibreOffice_project/60$Build-2</Application>
  <AppVersion>15.0000</AppVersion>
  <Pages>2</Pages>
  <Words>257</Words>
  <Characters>1872</Characters>
  <CharactersWithSpaces>2078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2026-05-18T09:47:00Z</dcterms:created>
  <dc:creator/>
  <dc:description/>
  <dc:language>ru-RU</dc:language>
  <cp:lastModifiedBy/>
  <dcterms:modified xsi:type="dcterms:W3CDTF">2026-05-18T09:53:21Z</dcterms:modified>
  <cp:revision>3</cp:revision>
  <dc:subject/>
  <dc:title>Default</dc:title>
</cp:coreProperties>
</file>