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left="160"/>
      </w:pPr>
      <w:bookmarkStart w:id="1" w:name="bookmark1"/>
      <w:r>
        <w:rPr>
          <w:color w:val="000000"/>
        </w:rPr>
        <w:t>Информационный обзор</w:t>
      </w:r>
      <w:bookmarkEnd w:id="1"/>
    </w:p>
    <w:p w14:paraId="02000000">
      <w:pPr>
        <w:pStyle w:val="Style_2"/>
        <w:widowControl w:val="1"/>
        <w:tabs>
          <w:tab w:leader="underscore" w:pos="9630" w:val="left"/>
        </w:tabs>
        <w:spacing w:before="0"/>
        <w:ind w:left="500"/>
        <w:jc w:val="both"/>
      </w:pPr>
      <w:r>
        <w:rPr>
          <w:color w:val="000000"/>
        </w:rPr>
        <w:t>обращений граждан, организаций и общественных объединений, поступивших в адрес Департамента строительства, жилищно-коммунального хозяйства, энергетики и транспорта Ненецкого автономного круга</w:t>
      </w:r>
    </w:p>
    <w:p w14:paraId="03000000">
      <w:pPr>
        <w:pStyle w:val="Style_2"/>
        <w:widowControl w:val="1"/>
        <w:spacing w:before="0"/>
        <w:ind w:left="160"/>
      </w:pPr>
      <w:r>
        <w:rPr>
          <w:color w:val="000000"/>
        </w:rPr>
        <w:t>за 4</w:t>
      </w:r>
      <w:r>
        <w:rPr>
          <w:color w:val="000000"/>
        </w:rPr>
        <w:t xml:space="preserve"> квартал 202</w:t>
      </w:r>
      <w:r>
        <w:rPr>
          <w:color w:val="000000"/>
        </w:rPr>
        <w:t>5</w:t>
      </w:r>
      <w:r>
        <w:rPr>
          <w:color w:val="000000"/>
        </w:rPr>
        <w:t xml:space="preserve"> года в сравнении с</w:t>
      </w:r>
      <w:r>
        <w:rPr>
          <w:color w:val="000000"/>
        </w:rPr>
        <w:t xml:space="preserve"> 3</w:t>
      </w:r>
      <w:r>
        <w:rPr>
          <w:color w:val="000000"/>
        </w:rPr>
        <w:t xml:space="preserve"> </w:t>
      </w:r>
      <w:r>
        <w:rPr>
          <w:color w:val="000000"/>
        </w:rPr>
        <w:t>квартал</w:t>
      </w:r>
      <w:r>
        <w:rPr>
          <w:color w:val="000000"/>
        </w:rPr>
        <w:t>ом 2025</w:t>
      </w:r>
      <w:r>
        <w:rPr>
          <w:color w:val="000000"/>
        </w:rPr>
        <w:t xml:space="preserve"> года и 4</w:t>
      </w:r>
      <w:r>
        <w:rPr>
          <w:color w:val="000000"/>
        </w:rPr>
        <w:t xml:space="preserve"> кварталом 202</w:t>
      </w:r>
      <w:r>
        <w:rPr>
          <w:color w:val="000000"/>
        </w:rPr>
        <w:t>4</w:t>
      </w:r>
      <w:r>
        <w:rPr>
          <w:color w:val="000000"/>
        </w:rPr>
        <w:t xml:space="preserve"> года</w:t>
      </w:r>
    </w:p>
    <w:p w14:paraId="04000000"/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5372"/>
        <w:gridCol w:w="1370"/>
        <w:gridCol w:w="1371"/>
        <w:gridCol w:w="1371"/>
      </w:tblGrid>
      <w:tr>
        <w:trPr>
          <w:trHeight w:hRule="exact" w:val="441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6000000">
            <w:pPr>
              <w:pStyle w:val="Style_4"/>
              <w:widowControl w:val="1"/>
              <w:spacing w:line="211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4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7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3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</w:tr>
      <w:tr>
        <w:trPr>
          <w:trHeight w:hRule="exact" w:val="1226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9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 xml:space="preserve">Количество обращений, поступивших за отчетный период: </w:t>
            </w:r>
          </w:p>
          <w:p w14:paraId="0A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 xml:space="preserve">Из них: </w:t>
            </w:r>
          </w:p>
          <w:p w14:paraId="0B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>в письменной форме</w:t>
            </w:r>
          </w:p>
          <w:p w14:paraId="0C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 xml:space="preserve">в форме электронного документа </w:t>
            </w:r>
          </w:p>
          <w:p w14:paraId="0D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sz w:val="18"/>
              </w:rPr>
            </w:pPr>
            <w:r>
              <w:rPr>
                <w:rStyle w:val="Style_6_ch"/>
                <w:sz w:val="18"/>
              </w:rPr>
              <w:t>в устной форме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  <w:p w14:paraId="0F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10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  <w:p w14:paraId="11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  <w:p w14:paraId="1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  <w:p w14:paraId="14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1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  <w:p w14:paraId="1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  <w:p w14:paraId="1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  <w:r>
              <w:rPr>
                <w:rFonts w:ascii="XO Thames" w:hAnsi="XO Thames"/>
                <w:sz w:val="18"/>
              </w:rPr>
              <w:t>7</w:t>
            </w:r>
          </w:p>
          <w:p w14:paraId="19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1A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1B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1C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</w:tr>
      <w:tr>
        <w:trPr>
          <w:trHeight w:hRule="exact" w:val="1286"/>
        </w:trPr>
        <w:tc>
          <w:tcPr>
            <w:tcW w:type="dxa" w:w="53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D000000">
            <w:pPr>
              <w:pStyle w:val="Style_4"/>
              <w:widowControl w:val="1"/>
              <w:spacing w:line="259" w:lineRule="exact"/>
              <w:ind w:firstLine="119"/>
              <w:jc w:val="left"/>
              <w:rPr>
                <w:sz w:val="18"/>
              </w:rPr>
            </w:pPr>
            <w:r>
              <w:rPr>
                <w:rStyle w:val="Style_6_ch"/>
                <w:sz w:val="18"/>
              </w:rPr>
              <w:t>Количество вопросов в обращениях:</w:t>
            </w:r>
          </w:p>
          <w:p w14:paraId="1E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 xml:space="preserve">Из них: </w:t>
            </w:r>
          </w:p>
          <w:p w14:paraId="1F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>в письменной форме</w:t>
            </w:r>
          </w:p>
          <w:p w14:paraId="20000000">
            <w:pPr>
              <w:pStyle w:val="Style_4"/>
              <w:widowControl w:val="1"/>
              <w:spacing w:line="250" w:lineRule="exact"/>
              <w:ind w:firstLine="119"/>
              <w:jc w:val="left"/>
              <w:rPr>
                <w:rStyle w:val="Style_6_ch"/>
                <w:sz w:val="18"/>
              </w:rPr>
            </w:pPr>
            <w:r>
              <w:rPr>
                <w:rStyle w:val="Style_6_ch"/>
                <w:sz w:val="18"/>
              </w:rPr>
              <w:t xml:space="preserve">в форме электронного документа </w:t>
            </w:r>
          </w:p>
          <w:p w14:paraId="21000000">
            <w:pPr>
              <w:pStyle w:val="Style_4"/>
              <w:widowControl w:val="1"/>
              <w:spacing w:line="259" w:lineRule="exact"/>
              <w:ind w:firstLine="119"/>
              <w:jc w:val="left"/>
              <w:rPr>
                <w:sz w:val="18"/>
              </w:rPr>
            </w:pPr>
            <w:r>
              <w:rPr>
                <w:rStyle w:val="Style_6_ch"/>
                <w:sz w:val="18"/>
              </w:rPr>
              <w:t>в устной форме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  <w:p w14:paraId="23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24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  <w:p w14:paraId="25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  <w:p w14:paraId="26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  <w:p w14:paraId="28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29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  <w:p w14:paraId="2A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  <w:p w14:paraId="2B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</w:t>
            </w:r>
            <w:r>
              <w:rPr>
                <w:rFonts w:ascii="XO Thames" w:hAnsi="XO Thames"/>
                <w:sz w:val="18"/>
              </w:rPr>
              <w:t>7</w:t>
            </w:r>
          </w:p>
          <w:p w14:paraId="2D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</w:p>
          <w:p w14:paraId="2E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2F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13</w:t>
            </w:r>
          </w:p>
          <w:p w14:paraId="30000000">
            <w:pPr>
              <w:pStyle w:val="Style_7"/>
              <w:widowControl w:val="1"/>
              <w:spacing w:after="0"/>
              <w:ind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</w:t>
            </w:r>
          </w:p>
        </w:tc>
      </w:tr>
    </w:tbl>
    <w:p w14:paraId="31000000"/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307"/>
        <w:gridCol w:w="5065"/>
        <w:gridCol w:w="1417"/>
        <w:gridCol w:w="1418"/>
        <w:gridCol w:w="1418"/>
      </w:tblGrid>
      <w:tr>
        <w:trPr>
          <w:trHeight w:hRule="exact" w:val="437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3000000">
            <w:pPr>
              <w:pStyle w:val="Style_4"/>
              <w:widowControl w:val="1"/>
              <w:spacing w:line="211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4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4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3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5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</w:tr>
      <w:tr>
        <w:trPr>
          <w:trHeight w:hRule="exact" w:val="518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pStyle w:val="Style_4"/>
              <w:widowControl w:val="1"/>
              <w:spacing w:line="180" w:lineRule="exact"/>
              <w:ind w:left="117"/>
              <w:rPr>
                <w:sz w:val="18"/>
              </w:rPr>
            </w:pPr>
            <w:r>
              <w:rPr>
                <w:rStyle w:val="Style_6_ch"/>
                <w:sz w:val="18"/>
              </w:rPr>
              <w:t>Государство, общество, политика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00000">
            <w:pPr>
              <w:widowControl w:val="1"/>
              <w:spacing w:after="0" w:line="240" w:lineRule="exact"/>
              <w:ind/>
              <w:jc w:val="center"/>
              <w:rPr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8000000">
            <w:pPr>
              <w:pStyle w:val="Style_4"/>
              <w:widowControl w:val="1"/>
              <w:spacing w:line="240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9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3A000000">
            <w:pPr>
              <w:pStyle w:val="Style_4"/>
              <w:widowControl w:val="1"/>
              <w:spacing w:line="160" w:lineRule="exact"/>
              <w:ind/>
              <w:rPr>
                <w:sz w:val="18"/>
              </w:rPr>
            </w:pPr>
            <w:r>
              <w:rPr>
                <w:rStyle w:val="Style_8_ch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B000000">
            <w:pPr>
              <w:pStyle w:val="Style_4"/>
              <w:widowControl w:val="1"/>
              <w:spacing w:line="220" w:lineRule="exact"/>
              <w:ind w:left="94"/>
              <w:rPr>
                <w:sz w:val="18"/>
              </w:rPr>
            </w:pPr>
            <w:r>
              <w:rPr>
                <w:rStyle w:val="Style_9_ch"/>
                <w:sz w:val="18"/>
              </w:rPr>
              <w:t>Конституционный строй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3E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101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F000000">
            <w:pPr>
              <w:pStyle w:val="Style_4"/>
              <w:widowControl w:val="1"/>
              <w:spacing w:after="60" w:line="220" w:lineRule="exact"/>
              <w:ind w:left="94"/>
              <w:rPr>
                <w:sz w:val="18"/>
              </w:rPr>
            </w:pPr>
            <w:r>
              <w:rPr>
                <w:rStyle w:val="Style_9_ch"/>
                <w:sz w:val="18"/>
              </w:rPr>
              <w:t>Основы государственного управления</w:t>
            </w:r>
          </w:p>
          <w:p w14:paraId="40000000">
            <w:pPr>
              <w:pStyle w:val="Style_4"/>
              <w:widowControl w:val="1"/>
              <w:spacing w:line="182" w:lineRule="exact"/>
              <w:ind/>
              <w:rPr>
                <w:rStyle w:val="Style_10_ch"/>
                <w:b w:val="0"/>
                <w:sz w:val="18"/>
              </w:rPr>
            </w:pPr>
            <w:r>
              <w:rPr>
                <w:rStyle w:val="Style_10_ch"/>
                <w:b w:val="0"/>
                <w:sz w:val="18"/>
              </w:rPr>
              <w:t xml:space="preserve">(Органы исполнительной власти. Государственная служба РФ. </w:t>
            </w:r>
          </w:p>
          <w:p w14:paraId="41000000">
            <w:pPr>
              <w:pStyle w:val="Style_4"/>
              <w:widowControl w:val="1"/>
              <w:spacing w:line="182" w:lineRule="exact"/>
              <w:ind/>
              <w:rPr>
                <w:sz w:val="18"/>
              </w:rPr>
            </w:pPr>
            <w:r>
              <w:rPr>
                <w:rStyle w:val="Style_10_ch"/>
                <w:b w:val="0"/>
                <w:sz w:val="18"/>
              </w:rPr>
              <w:t>Общие вопросы государственного управления. Административно-правовые режимы. Административные правонарушения.)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4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5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5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Международные отношения. Международное право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8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9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Гражданское право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4C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89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D000000">
            <w:pPr>
              <w:pStyle w:val="Style_4"/>
              <w:widowControl w:val="1"/>
              <w:spacing w:line="23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Индивидуальные правовые акты</w:t>
            </w:r>
          </w:p>
          <w:p w14:paraId="4E000000">
            <w:pPr>
              <w:pStyle w:val="Style_4"/>
              <w:widowControl w:val="1"/>
              <w:spacing w:line="230" w:lineRule="exact"/>
              <w:ind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по кадровым вопросам, вопросам награждения, помилования, гражданства, присвоения почетных</w:t>
            </w:r>
          </w:p>
          <w:p w14:paraId="4F000000">
            <w:pPr>
              <w:pStyle w:val="Style_4"/>
              <w:widowControl w:val="1"/>
              <w:spacing w:line="23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 xml:space="preserve"> и иных званий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2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4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7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8000000">
            <w:pPr>
              <w:pStyle w:val="Style_4"/>
              <w:widowControl w:val="1"/>
              <w:spacing w:line="180" w:lineRule="exact"/>
              <w:ind/>
              <w:rPr>
                <w:sz w:val="18"/>
              </w:rPr>
            </w:pPr>
            <w:r>
              <w:rPr>
                <w:rStyle w:val="Style_6_ch"/>
                <w:sz w:val="18"/>
              </w:rPr>
              <w:t>Социальная сфера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5B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5C000000">
            <w:pPr>
              <w:pStyle w:val="Style_4"/>
              <w:widowControl w:val="1"/>
              <w:spacing w:line="160" w:lineRule="exact"/>
              <w:ind/>
              <w:rPr>
                <w:sz w:val="18"/>
              </w:rPr>
            </w:pPr>
            <w:r>
              <w:rPr>
                <w:rStyle w:val="Style_8_ch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D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Семья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0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1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Труд и занятость населения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4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5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Социальное обеспечение и социальное страхование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8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9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Образование. Наука. Культура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6C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D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Здравоохранение. Физическая культура и спорт. Туризм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0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2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5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6000000">
            <w:pPr>
              <w:pStyle w:val="Style_4"/>
              <w:widowControl w:val="1"/>
              <w:spacing w:line="180" w:lineRule="exact"/>
              <w:ind/>
              <w:rPr>
                <w:sz w:val="18"/>
              </w:rPr>
            </w:pPr>
            <w:r>
              <w:rPr>
                <w:rStyle w:val="Style_6_ch"/>
                <w:sz w:val="18"/>
              </w:rPr>
              <w:t>Экономика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9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rPr>
          <w:trHeight w:hRule="exact" w:val="1142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7A000000">
            <w:pPr>
              <w:pStyle w:val="Style_4"/>
              <w:widowControl w:val="1"/>
              <w:spacing w:line="160" w:lineRule="exact"/>
              <w:ind/>
              <w:rPr>
                <w:sz w:val="18"/>
              </w:rPr>
            </w:pPr>
            <w:r>
              <w:rPr>
                <w:rStyle w:val="Style_8_ch"/>
                <w:sz w:val="18"/>
              </w:rPr>
              <w:t>Тематики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B000000">
            <w:pPr>
              <w:pStyle w:val="Style_4"/>
              <w:widowControl w:val="1"/>
              <w:spacing w:line="182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Финансы</w:t>
            </w:r>
          </w:p>
          <w:p w14:paraId="7C000000">
            <w:pPr>
              <w:pStyle w:val="Style_4"/>
              <w:widowControl w:val="1"/>
              <w:spacing w:line="182" w:lineRule="exact"/>
              <w:ind/>
              <w:rPr>
                <w:sz w:val="18"/>
              </w:rPr>
            </w:pPr>
            <w:r>
              <w:rPr>
                <w:rStyle w:val="Style_10_ch"/>
                <w:b w:val="0"/>
                <w:sz w:val="18"/>
              </w:rPr>
              <w:t>(Общие положения финансовой системы. Общие положения бюджетного устройства. Федеральный бюджет. Бюджеты РФ. Местный бюджет. Казначейство. Налоги и сборы. Банковское дело. Бухгалтерский учет и финансовая отчетность.)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00000">
            <w:pPr>
              <w:rPr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7F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717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0000000">
            <w:pPr>
              <w:pStyle w:val="Style_4"/>
              <w:widowControl w:val="1"/>
              <w:spacing w:line="187" w:lineRule="exact"/>
              <w:ind w:left="94"/>
              <w:rPr>
                <w:sz w:val="18"/>
              </w:rPr>
            </w:pPr>
            <w:r>
              <w:rPr>
                <w:rStyle w:val="Style_9_ch"/>
                <w:sz w:val="18"/>
              </w:rPr>
              <w:t>Хозяйственная деятельность</w:t>
            </w:r>
          </w:p>
          <w:p w14:paraId="81000000">
            <w:pPr>
              <w:pStyle w:val="Style_4"/>
              <w:widowControl w:val="1"/>
              <w:spacing w:line="187" w:lineRule="exact"/>
              <w:ind/>
              <w:rPr>
                <w:sz w:val="18"/>
              </w:rPr>
            </w:pPr>
            <w:r>
              <w:rPr>
                <w:rStyle w:val="Style_10_ch"/>
                <w:b w:val="0"/>
                <w:sz w:val="18"/>
              </w:rPr>
              <w:t xml:space="preserve">(Промышленность. Геология. Строительство. Градостроительство и архитектура. Сельское хозяйство. Транспорт. Связь. Торговля. </w:t>
            </w:r>
            <w:r>
              <w:rPr>
                <w:rStyle w:val="Style_10_ch"/>
                <w:b w:val="0"/>
                <w:sz w:val="18"/>
              </w:rPr>
              <w:br/>
            </w:r>
            <w:r>
              <w:rPr>
                <w:rStyle w:val="Style_10_ch"/>
                <w:b w:val="0"/>
                <w:sz w:val="18"/>
              </w:rPr>
              <w:t>Общественное питание. Бытовое обслуживание населения.)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84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rPr>
          <w:trHeight w:hRule="exact" w:val="856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00000">
            <w:pPr>
              <w:pStyle w:val="Style_4"/>
              <w:widowControl w:val="1"/>
              <w:spacing w:after="60"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Природные ресурсы и охрана окружающей природной среды</w:t>
            </w:r>
          </w:p>
          <w:p w14:paraId="86000000">
            <w:pPr>
              <w:pStyle w:val="Style_4"/>
              <w:widowControl w:val="1"/>
              <w:spacing w:before="60" w:line="182" w:lineRule="exact"/>
              <w:ind/>
              <w:jc w:val="both"/>
              <w:rPr>
                <w:sz w:val="18"/>
              </w:rPr>
            </w:pPr>
            <w:r>
              <w:rPr>
                <w:rStyle w:val="Style_10_ch"/>
                <w:b w:val="0"/>
                <w:sz w:val="18"/>
              </w:rPr>
              <w:t>(Охрана окружающей природной среды. Использование и охрана земель, недр, вод, животного мира. Гидрометеорология.)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9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A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Информация и информатизация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8D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F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2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3000000">
            <w:pPr>
              <w:pStyle w:val="Style_4"/>
              <w:widowControl w:val="1"/>
              <w:spacing w:line="180" w:lineRule="exact"/>
              <w:ind w:left="117"/>
              <w:rPr>
                <w:sz w:val="18"/>
              </w:rPr>
            </w:pPr>
            <w:r>
              <w:rPr>
                <w:rStyle w:val="Style_6_ch"/>
                <w:sz w:val="18"/>
              </w:rPr>
              <w:t>Оборона, безопасность, законность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6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97000000">
            <w:pPr>
              <w:pStyle w:val="Style_4"/>
              <w:widowControl w:val="1"/>
              <w:spacing w:line="160" w:lineRule="exact"/>
              <w:ind w:left="180"/>
              <w:jc w:val="left"/>
              <w:rPr>
                <w:sz w:val="18"/>
              </w:rPr>
            </w:pPr>
            <w:r>
              <w:rPr>
                <w:rStyle w:val="Style_8_ch"/>
                <w:sz w:val="18"/>
              </w:rPr>
              <w:t>Темапшки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8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Оборона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B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C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Безопасность и охрана правопорядка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9F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9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0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Правосудие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3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4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Прокуратура. Органы юстиции. Адвокатура. Нотариат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7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9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AC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537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pStyle w:val="Style_4"/>
              <w:widowControl w:val="1"/>
              <w:spacing w:line="220" w:lineRule="exact"/>
              <w:ind/>
              <w:rPr>
                <w:rStyle w:val="Style_9_ch"/>
                <w:sz w:val="18"/>
              </w:rPr>
            </w:pPr>
            <w:r>
              <w:rPr>
                <w:rStyle w:val="Style_6_ch"/>
                <w:sz w:val="18"/>
              </w:rPr>
              <w:t>Жилищно-коммунальная сфера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0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rPr>
          <w:trHeight w:hRule="exact" w:val="274"/>
        </w:trPr>
        <w:tc>
          <w:tcPr>
            <w:tcW w:type="dxa" w:w="30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 w14:paraId="B1000000">
            <w:pPr>
              <w:widowControl w:val="1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Style_8_ch"/>
                <w:sz w:val="18"/>
              </w:rPr>
              <w:t>Темапшки</w:t>
            </w: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2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Жилищное законодательство и его применение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5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6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Жилищный фонд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B9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>
        <w:trPr>
          <w:trHeight w:hRule="exact" w:val="535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A000000">
            <w:pPr>
              <w:pStyle w:val="Style_4"/>
              <w:widowControl w:val="1"/>
              <w:spacing w:line="254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BD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E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Коммунальное хозяйство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1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hRule="exact" w:val="43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2000000">
            <w:pPr>
              <w:pStyle w:val="Style_4"/>
              <w:widowControl w:val="1"/>
              <w:spacing w:after="60"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Оплата строительства, содержания и ремонта жилья</w:t>
            </w:r>
          </w:p>
          <w:p w14:paraId="C3000000">
            <w:pPr>
              <w:pStyle w:val="Style_4"/>
              <w:widowControl w:val="1"/>
              <w:spacing w:before="60" w:line="140" w:lineRule="exact"/>
              <w:ind/>
              <w:rPr>
                <w:sz w:val="18"/>
              </w:rPr>
            </w:pPr>
            <w:r>
              <w:rPr>
                <w:rStyle w:val="Style_10_ch"/>
                <w:b w:val="0"/>
                <w:sz w:val="18"/>
              </w:rPr>
              <w:t>(Кредиты, компенсации, субсидии, льготы)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6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7000000">
            <w:pPr>
              <w:pStyle w:val="Style_4"/>
              <w:widowControl w:val="1"/>
              <w:spacing w:line="25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Нежилые помещения. Административные здания (в жилищном фонде)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A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571"/>
        </w:trPr>
        <w:tc>
          <w:tcPr>
            <w:tcW w:type="dxa" w:w="30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textDirection w:val="btLr"/>
          </w:tcPr>
          <w:p/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B000000">
            <w:pPr>
              <w:pStyle w:val="Style_4"/>
              <w:widowControl w:val="1"/>
              <w:spacing w:line="25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CE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3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0000000">
            <w:pPr>
              <w:pStyle w:val="Style_4"/>
              <w:widowControl w:val="1"/>
              <w:spacing w:line="220" w:lineRule="exact"/>
              <w:ind/>
              <w:rPr>
                <w:sz w:val="18"/>
              </w:rPr>
            </w:pPr>
            <w:r>
              <w:rPr>
                <w:rStyle w:val="Style_9_ch"/>
                <w:sz w:val="18"/>
              </w:rPr>
              <w:t>И так далее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bottom"/>
          </w:tcPr>
          <w:p w14:paraId="D3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</w:tbl>
    <w:p w14:paraId="D4000000">
      <w:pPr>
        <w:widowControl w:val="1"/>
        <w:ind/>
        <w:jc w:val="center"/>
      </w:pPr>
    </w:p>
    <w:p w14:paraId="D5000000">
      <w:pPr>
        <w:pStyle w:val="Style_1"/>
        <w:widowControl w:val="1"/>
        <w:spacing w:before="0"/>
        <w:ind w:left="160"/>
      </w:pPr>
      <w:r>
        <w:rPr>
          <w:color w:val="000000"/>
        </w:rPr>
        <w:t>Результаты рассмотрения обращений</w:t>
      </w:r>
      <w:r>
        <w:rPr>
          <w:color w:val="000000"/>
        </w:rPr>
        <w:t>,</w:t>
      </w:r>
    </w:p>
    <w:p w14:paraId="D6000000">
      <w:pPr>
        <w:pStyle w:val="Style_2"/>
        <w:widowControl w:val="1"/>
        <w:tabs>
          <w:tab w:leader="underscore" w:pos="9630" w:val="left"/>
        </w:tabs>
        <w:spacing w:before="0"/>
        <w:ind w:left="500"/>
      </w:pPr>
      <w:r>
        <w:rPr>
          <w:color w:val="000000"/>
        </w:rPr>
        <w:t>Поступивших в письменной форме, в форме электронного документа и принятых по ним мер</w:t>
      </w:r>
    </w:p>
    <w:p w14:paraId="D7000000">
      <w:pPr>
        <w:pStyle w:val="Style_2"/>
        <w:widowControl w:val="1"/>
        <w:spacing w:before="0"/>
        <w:ind w:left="160"/>
      </w:pPr>
      <w:r>
        <w:rPr>
          <w:color w:val="000000"/>
        </w:rPr>
        <w:t>за 4</w:t>
      </w:r>
      <w:r>
        <w:rPr>
          <w:color w:val="000000"/>
        </w:rPr>
        <w:t xml:space="preserve"> квартал 202</w:t>
      </w:r>
      <w:r>
        <w:rPr>
          <w:color w:val="000000"/>
        </w:rPr>
        <w:t>5</w:t>
      </w:r>
      <w:r>
        <w:rPr>
          <w:color w:val="000000"/>
        </w:rPr>
        <w:t xml:space="preserve"> года в сравнении с</w:t>
      </w:r>
      <w:r>
        <w:rPr>
          <w:color w:val="000000"/>
        </w:rPr>
        <w:t xml:space="preserve"> 3</w:t>
      </w:r>
      <w:r>
        <w:rPr>
          <w:color w:val="000000"/>
        </w:rPr>
        <w:t xml:space="preserve"> </w:t>
      </w:r>
      <w:r>
        <w:rPr>
          <w:color w:val="000000"/>
        </w:rPr>
        <w:t>квартал</w:t>
      </w:r>
      <w:r>
        <w:rPr>
          <w:color w:val="000000"/>
        </w:rPr>
        <w:t>ом 2025</w:t>
      </w:r>
      <w:r>
        <w:rPr>
          <w:color w:val="000000"/>
        </w:rPr>
        <w:t xml:space="preserve"> года и 4</w:t>
      </w:r>
      <w:r>
        <w:rPr>
          <w:color w:val="000000"/>
        </w:rPr>
        <w:t xml:space="preserve"> кварталом 202</w:t>
      </w:r>
      <w:r>
        <w:rPr>
          <w:color w:val="000000"/>
        </w:rPr>
        <w:t>4</w:t>
      </w:r>
      <w:r>
        <w:rPr>
          <w:color w:val="000000"/>
        </w:rPr>
        <w:t xml:space="preserve"> года</w:t>
      </w:r>
    </w:p>
    <w:tbl>
      <w:tblPr>
        <w:tblStyle w:val="Style_3"/>
        <w:tblW w:type="auto" w:w="0"/>
        <w:tblInd w:type="dxa" w:w="10"/>
        <w:tblLayout w:type="fixed"/>
        <w:tblCellMar>
          <w:left w:type="dxa" w:w="10"/>
          <w:right w:type="dxa" w:w="10"/>
        </w:tblCellMar>
      </w:tblPr>
      <w:tblGrid>
        <w:gridCol w:w="5372"/>
        <w:gridCol w:w="1417"/>
        <w:gridCol w:w="1418"/>
        <w:gridCol w:w="1418"/>
      </w:tblGrid>
      <w:tr>
        <w:trPr>
          <w:trHeight w:hRule="exact" w:val="485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9000000">
            <w:pPr>
              <w:pStyle w:val="Style_4"/>
              <w:widowControl w:val="1"/>
              <w:spacing w:line="211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4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A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rStyle w:val="Style_5_ch"/>
                <w:sz w:val="18"/>
              </w:rPr>
              <w:t xml:space="preserve">3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B000000">
            <w:pPr>
              <w:pStyle w:val="Style_4"/>
              <w:widowControl w:val="1"/>
              <w:spacing w:line="206" w:lineRule="exact"/>
              <w:ind/>
              <w:rPr>
                <w:rStyle w:val="Style_5_ch"/>
                <w:sz w:val="18"/>
              </w:rPr>
            </w:pPr>
            <w:r>
              <w:rPr>
                <w:rStyle w:val="Style_5_ch"/>
                <w:sz w:val="18"/>
              </w:rPr>
              <w:t xml:space="preserve">4 квартал </w:t>
            </w:r>
            <w:r>
              <w:rPr>
                <w:rStyle w:val="Style_5_ch"/>
                <w:sz w:val="18"/>
              </w:rPr>
              <w:br/>
            </w:r>
            <w:r>
              <w:rPr>
                <w:rStyle w:val="Style_5_ch"/>
                <w:sz w:val="18"/>
              </w:rPr>
              <w:t>202</w:t>
            </w:r>
            <w:r>
              <w:rPr>
                <w:rStyle w:val="Style_5_ch"/>
                <w:sz w:val="18"/>
              </w:rPr>
              <w:t>5</w:t>
            </w:r>
            <w:r>
              <w:rPr>
                <w:rStyle w:val="Style_5_ch"/>
                <w:sz w:val="18"/>
              </w:rPr>
              <w:t xml:space="preserve"> года</w:t>
            </w:r>
          </w:p>
        </w:tc>
      </w:tr>
      <w:tr>
        <w:trPr>
          <w:trHeight w:hRule="exact" w:val="282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C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Поставлено на контроль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F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1437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0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Рассмотрено в соответствии с порядком</w:t>
            </w:r>
          </w:p>
          <w:p w14:paraId="E1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</w:p>
          <w:p w14:paraId="E2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</w:p>
          <w:p w14:paraId="E3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</w:p>
          <w:p w14:paraId="E4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top"/>
          </w:tcPr>
          <w:p w14:paraId="E7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>
        <w:trPr>
          <w:trHeight w:hRule="exact" w:val="276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Рассмотрено с нарушением порядка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B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9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Находятся на рассмотрении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F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hRule="exact" w:val="439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Поддержано,</w:t>
            </w:r>
          </w:p>
          <w:p w14:paraId="F1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в том числе: приняты меры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4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62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Разъяснено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8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hRule="exact" w:val="308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Не поддержано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C00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0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0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Переадресовано: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001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274"/>
        </w:trPr>
        <w:tc>
          <w:tcPr>
            <w:tcW w:type="dxa" w:w="537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Оставлено без ответа по существу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401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  <w:tr>
        <w:trPr>
          <w:trHeight w:hRule="exact" w:val="305"/>
        </w:trPr>
        <w:tc>
          <w:tcPr>
            <w:tcW w:type="dxa" w:w="53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10000">
            <w:pPr>
              <w:pStyle w:val="Style_4"/>
              <w:widowControl w:val="1"/>
              <w:spacing w:line="220" w:lineRule="exact"/>
              <w:ind/>
              <w:jc w:val="left"/>
              <w:rPr>
                <w:rStyle w:val="Style_9_ch"/>
                <w:sz w:val="18"/>
              </w:rPr>
            </w:pPr>
            <w:r>
              <w:rPr>
                <w:rStyle w:val="Style_9_ch"/>
                <w:sz w:val="18"/>
              </w:rPr>
              <w:t>Прекращение переписки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8010000">
            <w:pPr>
              <w:pStyle w:val="Style_4"/>
              <w:widowControl w:val="1"/>
              <w:spacing w:line="206" w:lineRule="exact"/>
              <w:ind/>
              <w:rPr>
                <w:sz w:val="18"/>
              </w:rPr>
            </w:pPr>
          </w:p>
        </w:tc>
      </w:tr>
    </w:tbl>
    <w:p w14:paraId="09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11" w:type="paragraph">
    <w:name w:val="toc 2"/>
    <w:next w:val="Style_7"/>
    <w:link w:val="Style_1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7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Основной текст (4)"/>
    <w:basedOn w:val="Style_7"/>
    <w:link w:val="Style_2_ch"/>
    <w:pPr>
      <w:widowControl w:val="0"/>
      <w:spacing w:after="0" w:before="120" w:line="254" w:lineRule="exact"/>
      <w:ind/>
      <w:jc w:val="center"/>
    </w:pPr>
    <w:rPr>
      <w:rFonts w:ascii="Times New Roman" w:hAnsi="Times New Roman"/>
      <w:b w:val="1"/>
      <w:sz w:val="18"/>
    </w:rPr>
  </w:style>
  <w:style w:styleId="Style_2_ch" w:type="character">
    <w:name w:val="Основной текст (4)"/>
    <w:basedOn w:val="Style_7_ch"/>
    <w:link w:val="Style_2"/>
    <w:rPr>
      <w:rFonts w:ascii="Times New Roman" w:hAnsi="Times New Roman"/>
      <w:b w:val="1"/>
      <w:sz w:val="18"/>
    </w:rPr>
  </w:style>
  <w:style w:styleId="Style_13" w:type="paragraph">
    <w:name w:val="toc 6"/>
    <w:next w:val="Style_7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0" w:type="paragraph">
    <w:name w:val="Основной текст (2) + 7 pt;Полужирный;Курсив"/>
    <w:basedOn w:val="Style_4"/>
    <w:link w:val="Style_10_ch"/>
    <w:rPr>
      <w:rFonts w:ascii="Times New Roman" w:hAnsi="Times New Roman"/>
      <w:b w:val="1"/>
      <w:i w:val="1"/>
      <w:smallCaps w:val="0"/>
      <w:strike w:val="0"/>
      <w:color w:val="000000"/>
      <w:spacing w:val="0"/>
      <w:sz w:val="14"/>
      <w:highlight w:val="white"/>
      <w:u w:val="none"/>
    </w:rPr>
  </w:style>
  <w:style w:styleId="Style_10_ch" w:type="character">
    <w:name w:val="Основной текст (2) + 7 pt;Полужирный;Курсив"/>
    <w:basedOn w:val="Style_4_ch"/>
    <w:link w:val="Style_10"/>
    <w:rPr>
      <w:rFonts w:ascii="Times New Roman" w:hAnsi="Times New Roman"/>
      <w:b w:val="1"/>
      <w:i w:val="1"/>
      <w:smallCaps w:val="0"/>
      <w:strike w:val="0"/>
      <w:color w:val="000000"/>
      <w:spacing w:val="0"/>
      <w:sz w:val="14"/>
      <w:highlight w:val="white"/>
      <w:u w:val="none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7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6" w:type="paragraph">
    <w:name w:val="Основной текст (2) + 9 pt;Полужирный"/>
    <w:basedOn w:val="Style_4"/>
    <w:link w:val="Style_6_ch"/>
    <w:rPr>
      <w:rFonts w:ascii="Times New Roman" w:hAnsi="Times New Roman"/>
      <w:b w:val="1"/>
      <w:color w:val="000000"/>
      <w:spacing w:val="0"/>
      <w:sz w:val="18"/>
      <w:highlight w:val="white"/>
    </w:rPr>
  </w:style>
  <w:style w:styleId="Style_6_ch" w:type="character">
    <w:name w:val="Основной текст (2) + 9 pt;Полужирный"/>
    <w:basedOn w:val="Style_4_ch"/>
    <w:link w:val="Style_6"/>
    <w:rPr>
      <w:rFonts w:ascii="Times New Roman" w:hAnsi="Times New Roman"/>
      <w:b w:val="1"/>
      <w:color w:val="000000"/>
      <w:spacing w:val="0"/>
      <w:sz w:val="18"/>
      <w:highlight w:val="white"/>
    </w:rPr>
  </w:style>
  <w:style w:styleId="Style_1" w:type="paragraph">
    <w:name w:val="Заголовок №2"/>
    <w:basedOn w:val="Style_7"/>
    <w:link w:val="Style_1_ch"/>
    <w:pPr>
      <w:widowControl w:val="0"/>
      <w:spacing w:after="0" w:before="300" w:line="254" w:lineRule="exact"/>
      <w:ind/>
      <w:jc w:val="center"/>
      <w:outlineLvl w:val="1"/>
    </w:pPr>
    <w:rPr>
      <w:rFonts w:ascii="Times New Roman" w:hAnsi="Times New Roman"/>
      <w:b w:val="1"/>
      <w:sz w:val="18"/>
    </w:rPr>
  </w:style>
  <w:style w:styleId="Style_1_ch" w:type="character">
    <w:name w:val="Заголовок №2"/>
    <w:basedOn w:val="Style_7_ch"/>
    <w:link w:val="Style_1"/>
    <w:rPr>
      <w:rFonts w:ascii="Times New Roman" w:hAnsi="Times New Roman"/>
      <w:b w:val="1"/>
      <w:sz w:val="18"/>
    </w:rPr>
  </w:style>
  <w:style w:styleId="Style_17" w:type="paragraph">
    <w:name w:val="toc 3"/>
    <w:next w:val="Style_7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8" w:type="paragraph">
    <w:name w:val="Основной текст (2) + 8 pt;Курсив"/>
    <w:basedOn w:val="Style_4"/>
    <w:link w:val="Style_8_ch"/>
    <w:rPr>
      <w:rFonts w:ascii="Times New Roman" w:hAnsi="Times New Roman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8_ch" w:type="character">
    <w:name w:val="Основной текст (2) + 8 pt;Курсив"/>
    <w:basedOn w:val="Style_4_ch"/>
    <w:link w:val="Style_8"/>
    <w:rPr>
      <w:rFonts w:ascii="Times New Roman" w:hAnsi="Times New Roman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5" w:type="paragraph">
    <w:name w:val="Основной текст (2) + 8;5 pt"/>
    <w:basedOn w:val="Style_4"/>
    <w:link w:val="Style_5_ch"/>
    <w:rPr>
      <w:rFonts w:ascii="Times New Roman" w:hAnsi="Times New Roman"/>
      <w:color w:val="000000"/>
      <w:spacing w:val="0"/>
      <w:sz w:val="17"/>
      <w:highlight w:val="white"/>
    </w:rPr>
  </w:style>
  <w:style w:styleId="Style_5_ch" w:type="character">
    <w:name w:val="Основной текст (2) + 8;5 pt"/>
    <w:basedOn w:val="Style_4_ch"/>
    <w:link w:val="Style_5"/>
    <w:rPr>
      <w:rFonts w:ascii="Times New Roman" w:hAnsi="Times New Roman"/>
      <w:color w:val="000000"/>
      <w:spacing w:val="0"/>
      <w:sz w:val="17"/>
      <w:highlight w:val="white"/>
    </w:rPr>
  </w:style>
  <w:style w:styleId="Style_19" w:type="paragraph">
    <w:name w:val="heading 1"/>
    <w:next w:val="Style_7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Основной текст (2) + 12 pt;Полужирный;Курсив"/>
    <w:basedOn w:val="Style_4"/>
    <w:link w:val="Style_24_ch"/>
    <w:rPr>
      <w:rFonts w:ascii="Times New Roman" w:hAnsi="Times New Roman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24_ch" w:type="character">
    <w:name w:val="Основной текст (2) + 12 pt;Полужирный;Курсив"/>
    <w:basedOn w:val="Style_4_ch"/>
    <w:link w:val="Style_24"/>
    <w:rPr>
      <w:rFonts w:ascii="Times New Roman" w:hAnsi="Times New Roman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25" w:type="paragraph">
    <w:name w:val="toc 9"/>
    <w:next w:val="Style_7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7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5"/>
    <w:next w:val="Style_7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4" w:type="paragraph">
    <w:name w:val="Основной текст (2)"/>
    <w:basedOn w:val="Style_7"/>
    <w:link w:val="Style_4_ch"/>
    <w:pPr>
      <w:widowControl w:val="0"/>
      <w:spacing w:after="0" w:line="360" w:lineRule="exact"/>
      <w:ind/>
      <w:jc w:val="center"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7_ch"/>
    <w:link w:val="Style_4"/>
    <w:rPr>
      <w:rFonts w:ascii="Times New Roman" w:hAnsi="Times New Roman"/>
      <w:sz w:val="26"/>
    </w:rPr>
  </w:style>
  <w:style w:styleId="Style_9" w:type="paragraph">
    <w:name w:val="Основной текст (2) + 11 pt"/>
    <w:basedOn w:val="Style_4"/>
    <w:link w:val="Style_9_ch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highlight w:val="white"/>
      <w:u w:val="none"/>
    </w:rPr>
  </w:style>
  <w:style w:styleId="Style_9_ch" w:type="character">
    <w:name w:val="Основной текст (2) + 11 pt"/>
    <w:basedOn w:val="Style_4_ch"/>
    <w:link w:val="Style_9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highlight w:val="white"/>
      <w:u w:val="none"/>
    </w:rPr>
  </w:style>
  <w:style w:styleId="Style_29" w:type="paragraph">
    <w:name w:val="Subtitle"/>
    <w:next w:val="Style_7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7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Balloon Text"/>
    <w:basedOn w:val="Style_7"/>
    <w:link w:val="Style_3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2_ch" w:type="character">
    <w:name w:val="Balloon Text"/>
    <w:basedOn w:val="Style_7_ch"/>
    <w:link w:val="Style_32"/>
    <w:rPr>
      <w:rFonts w:ascii="Segoe UI" w:hAnsi="Segoe UI"/>
      <w:sz w:val="18"/>
    </w:rPr>
  </w:style>
  <w:style w:styleId="Style_33" w:type="paragraph">
    <w:name w:val="heading 2"/>
    <w:next w:val="Style_7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2025-12-25T12:35:34Z</dcterms:created>
  <dcterms:modified xsi:type="dcterms:W3CDTF">2025-12-25T14:47:07Z</dcterms:modified>
</cp:coreProperties>
</file>